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B76175" w14:textId="77777777" w:rsidR="00217FBF" w:rsidRPr="00DD05B8" w:rsidRDefault="005E5FD2" w:rsidP="00ED6E1D">
      <w:pPr>
        <w:jc w:val="right"/>
        <w:rPr>
          <w:rFonts w:ascii="Book Antiqua" w:hAnsi="Book Antiqua"/>
          <w:i/>
          <w:sz w:val="24"/>
          <w:szCs w:val="24"/>
        </w:rPr>
      </w:pPr>
      <w:r w:rsidRPr="00DD05B8">
        <w:rPr>
          <w:rFonts w:ascii="Book Antiqua" w:hAnsi="Book Antiqua"/>
          <w:i/>
          <w:sz w:val="24"/>
          <w:szCs w:val="24"/>
        </w:rPr>
        <w:t>Załącznik nr 1</w:t>
      </w:r>
      <w:r w:rsidR="003607A2">
        <w:rPr>
          <w:rFonts w:ascii="Book Antiqua" w:hAnsi="Book Antiqua"/>
          <w:i/>
          <w:sz w:val="24"/>
          <w:szCs w:val="24"/>
        </w:rPr>
        <w:t>b</w:t>
      </w:r>
      <w:r w:rsidR="00217FBF" w:rsidRPr="00DD05B8">
        <w:rPr>
          <w:rFonts w:ascii="Book Antiqua" w:hAnsi="Book Antiqua"/>
          <w:i/>
          <w:sz w:val="24"/>
          <w:szCs w:val="24"/>
        </w:rPr>
        <w:t xml:space="preserve"> do </w:t>
      </w:r>
      <w:r w:rsidR="00B213F0" w:rsidRPr="00DD05B8">
        <w:rPr>
          <w:rFonts w:ascii="Book Antiqua" w:hAnsi="Book Antiqua"/>
          <w:i/>
          <w:sz w:val="24"/>
          <w:szCs w:val="24"/>
        </w:rPr>
        <w:t>SWZ/</w:t>
      </w:r>
      <w:r w:rsidR="00217FBF" w:rsidRPr="00DD05B8">
        <w:rPr>
          <w:rFonts w:ascii="Book Antiqua" w:hAnsi="Book Antiqua"/>
          <w:i/>
          <w:sz w:val="24"/>
          <w:szCs w:val="24"/>
        </w:rPr>
        <w:t>Umowy</w:t>
      </w:r>
      <w:r w:rsidR="00945C83" w:rsidRPr="00DD05B8">
        <w:rPr>
          <w:rFonts w:ascii="Book Antiqua" w:hAnsi="Book Antiqua"/>
          <w:i/>
          <w:sz w:val="24"/>
          <w:szCs w:val="24"/>
        </w:rPr>
        <w:t xml:space="preserve"> </w:t>
      </w:r>
    </w:p>
    <w:p w14:paraId="1F228425" w14:textId="77777777" w:rsidR="001B6D5B" w:rsidRPr="00DD05B8" w:rsidRDefault="001B6D5B" w:rsidP="00ED6E1D">
      <w:pPr>
        <w:jc w:val="both"/>
        <w:rPr>
          <w:rFonts w:ascii="Book Antiqua" w:hAnsi="Book Antiqua"/>
          <w:b/>
          <w:sz w:val="24"/>
          <w:szCs w:val="24"/>
        </w:rPr>
      </w:pPr>
    </w:p>
    <w:p w14:paraId="0A345397" w14:textId="77777777" w:rsidR="00AD3D2A" w:rsidRPr="00DD05B8" w:rsidRDefault="00AD3D2A" w:rsidP="00ED6E1D">
      <w:pPr>
        <w:jc w:val="center"/>
        <w:rPr>
          <w:rFonts w:ascii="Book Antiqua" w:hAnsi="Book Antiqua"/>
          <w:b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SZCZEGÓŁOWY OPIS PRZEDMIOTU ZAMÓWIENIA</w:t>
      </w:r>
      <w:r w:rsidR="00D41E8A" w:rsidRPr="00DD05B8">
        <w:rPr>
          <w:rFonts w:ascii="Book Antiqua" w:hAnsi="Book Antiqua"/>
          <w:b/>
          <w:sz w:val="24"/>
          <w:szCs w:val="24"/>
        </w:rPr>
        <w:t xml:space="preserve"> – Część </w:t>
      </w:r>
      <w:r w:rsidR="003607A2">
        <w:rPr>
          <w:rFonts w:ascii="Book Antiqua" w:hAnsi="Book Antiqua"/>
          <w:b/>
          <w:sz w:val="24"/>
          <w:szCs w:val="24"/>
        </w:rPr>
        <w:t>I</w:t>
      </w:r>
      <w:r w:rsidR="00D41E8A" w:rsidRPr="00DD05B8">
        <w:rPr>
          <w:rFonts w:ascii="Book Antiqua" w:hAnsi="Book Antiqua"/>
          <w:b/>
          <w:sz w:val="24"/>
          <w:szCs w:val="24"/>
        </w:rPr>
        <w:t>I</w:t>
      </w:r>
    </w:p>
    <w:p w14:paraId="14777AA9" w14:textId="77777777" w:rsidR="00AD3D2A" w:rsidRPr="00DD05B8" w:rsidRDefault="00AD3D2A" w:rsidP="00ED6E1D">
      <w:pPr>
        <w:jc w:val="both"/>
        <w:rPr>
          <w:rFonts w:ascii="Book Antiqua" w:hAnsi="Book Antiqua"/>
          <w:sz w:val="24"/>
          <w:szCs w:val="24"/>
        </w:rPr>
      </w:pPr>
    </w:p>
    <w:p w14:paraId="46A95EB7" w14:textId="77777777" w:rsidR="00AD3D2A" w:rsidRPr="00DD05B8" w:rsidRDefault="00AD3D2A" w:rsidP="00ED6E1D">
      <w:pPr>
        <w:jc w:val="both"/>
        <w:rPr>
          <w:rFonts w:ascii="Book Antiqua" w:hAnsi="Book Antiqua"/>
          <w:sz w:val="24"/>
          <w:szCs w:val="24"/>
        </w:rPr>
      </w:pPr>
    </w:p>
    <w:p w14:paraId="6AA36A98" w14:textId="77777777" w:rsidR="00AD3D2A" w:rsidRPr="00DD05B8" w:rsidRDefault="00AD3D2A" w:rsidP="00ED6E1D">
      <w:pPr>
        <w:jc w:val="center"/>
        <w:rPr>
          <w:rFonts w:ascii="Book Antiqua" w:hAnsi="Book Antiqua"/>
          <w:b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§ 1</w:t>
      </w:r>
    </w:p>
    <w:p w14:paraId="1A3D3A70" w14:textId="77777777" w:rsidR="00AD3D2A" w:rsidRPr="00DD05B8" w:rsidRDefault="00A7722A" w:rsidP="00ED6E1D">
      <w:pPr>
        <w:pStyle w:val="Akapitzlist"/>
        <w:numPr>
          <w:ilvl w:val="0"/>
          <w:numId w:val="22"/>
        </w:numPr>
        <w:ind w:left="357" w:hanging="357"/>
        <w:jc w:val="both"/>
        <w:rPr>
          <w:rFonts w:ascii="Book Antiqua" w:hAnsi="Book Antiqua"/>
          <w:sz w:val="24"/>
        </w:rPr>
      </w:pPr>
      <w:bookmarkStart w:id="0" w:name="_Hlk134088398"/>
      <w:r w:rsidRPr="00DD05B8">
        <w:rPr>
          <w:rFonts w:ascii="Book Antiqua" w:hAnsi="Book Antiqua"/>
          <w:sz w:val="24"/>
        </w:rPr>
        <w:t xml:space="preserve">Przedmiotem Zamówienia </w:t>
      </w:r>
      <w:bookmarkEnd w:id="0"/>
      <w:r w:rsidRPr="00DD05B8">
        <w:rPr>
          <w:rFonts w:ascii="Book Antiqua" w:hAnsi="Book Antiqua"/>
          <w:sz w:val="24"/>
        </w:rPr>
        <w:t>jest bezpośrednia ochrona fizyczna osób i mienia świadczona w budynkach Sądu Rejonowego w Bytowie, realizowana w formie:</w:t>
      </w:r>
      <w:r w:rsidR="00AD3D2A" w:rsidRPr="00DD05B8">
        <w:rPr>
          <w:rFonts w:ascii="Book Antiqua" w:hAnsi="Book Antiqua"/>
          <w:sz w:val="24"/>
        </w:rPr>
        <w:t xml:space="preserve"> </w:t>
      </w:r>
    </w:p>
    <w:p w14:paraId="39F79FC6" w14:textId="77777777" w:rsidR="00D251B6" w:rsidRPr="00DD05B8" w:rsidRDefault="0028369A" w:rsidP="00ED6E1D">
      <w:pPr>
        <w:pStyle w:val="Akapitzlist"/>
        <w:numPr>
          <w:ilvl w:val="0"/>
          <w:numId w:val="23"/>
        </w:numPr>
        <w:tabs>
          <w:tab w:val="left" w:pos="284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bezpośredniej ochrony fizycznej stałej,</w:t>
      </w:r>
    </w:p>
    <w:p w14:paraId="6BB93489" w14:textId="77777777" w:rsidR="00D251B6" w:rsidRPr="00DD05B8" w:rsidRDefault="0028369A" w:rsidP="00ED6E1D">
      <w:pPr>
        <w:pStyle w:val="Akapitzlist"/>
        <w:numPr>
          <w:ilvl w:val="0"/>
          <w:numId w:val="23"/>
        </w:numPr>
        <w:tabs>
          <w:tab w:val="left" w:pos="284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Tahoma"/>
          <w:sz w:val="24"/>
        </w:rPr>
        <w:t>bezpośredniej ochrony fizycznej polegającej na obsłudze i stałym dozorze sygnałów przesyłanych, gromadzonych i przetwarzanych w elektronicznych urządzeniach i</w:t>
      </w:r>
      <w:r w:rsidR="00D251B6" w:rsidRPr="00DD05B8">
        <w:rPr>
          <w:rFonts w:ascii="Book Antiqua" w:hAnsi="Book Antiqua" w:cs="Tahoma"/>
          <w:sz w:val="24"/>
        </w:rPr>
        <w:t> </w:t>
      </w:r>
      <w:r w:rsidRPr="00DD05B8">
        <w:rPr>
          <w:rFonts w:ascii="Book Antiqua" w:hAnsi="Book Antiqua" w:cs="Tahoma"/>
          <w:sz w:val="24"/>
        </w:rPr>
        <w:t>systemach alarmowych,</w:t>
      </w:r>
    </w:p>
    <w:p w14:paraId="3B216228" w14:textId="42D693AD" w:rsidR="00245C85" w:rsidRPr="00DD05B8" w:rsidRDefault="00245C85" w:rsidP="00ED6E1D">
      <w:pPr>
        <w:pStyle w:val="Akapitzlist"/>
        <w:numPr>
          <w:ilvl w:val="0"/>
          <w:numId w:val="23"/>
        </w:numPr>
        <w:tabs>
          <w:tab w:val="left" w:pos="284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Tahoma"/>
          <w:sz w:val="24"/>
        </w:rPr>
        <w:t>wysyłaniu, na wezwanie pracownika ochrony lub bez wezwania w razie konieczności,  uzbrojonej w broń palną grupy interwencyjnej do ochranianego obiektu, która powinna przybyć  w czasie do 10 minut</w:t>
      </w:r>
      <w:r w:rsidRPr="00DD05B8">
        <w:rPr>
          <w:rFonts w:ascii="Book Antiqua" w:hAnsi="Book Antiqua"/>
          <w:sz w:val="24"/>
        </w:rPr>
        <w:t xml:space="preserve"> od chwili odebrania sygnału o bezpośrednim zagrożeniu obiektu, przy czym</w:t>
      </w:r>
      <w:r w:rsidR="0059774C">
        <w:rPr>
          <w:rFonts w:ascii="Book Antiqua" w:hAnsi="Book Antiqua"/>
          <w:sz w:val="24"/>
        </w:rPr>
        <w:t xml:space="preserve"> przez</w:t>
      </w:r>
      <w:r w:rsidRPr="00DD05B8">
        <w:rPr>
          <w:rFonts w:ascii="Book Antiqua" w:hAnsi="Book Antiqua"/>
          <w:sz w:val="24"/>
        </w:rPr>
        <w:t xml:space="preserve"> grupę rozumie się co najmniej dwóch uzbrojonych pracowników ochrony według i zgodnie z wymogami określonymi w rozporządzeniu  Ministra Spraw  Wewnętrznych i Administracji z</w:t>
      </w:r>
      <w:r w:rsidR="00ED6E1D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 xml:space="preserve">dnia 21 października 2011 r. w sprawie zasad uzbrojenia specjalistycznych uzbrojonych formacji ochronnych i warunków przechowywania oraz ewidencjonowania broni i amunicji </w:t>
      </w:r>
      <w:hyperlink r:id="rId8" w:history="1">
        <w:r w:rsidRPr="00DD05B8">
          <w:rPr>
            <w:rFonts w:ascii="Book Antiqua" w:hAnsi="Book Antiqua"/>
            <w:sz w:val="24"/>
          </w:rPr>
          <w:t>(Dz.U. z 2015 r. poz. 992)</w:t>
        </w:r>
      </w:hyperlink>
      <w:r w:rsidR="0028369A" w:rsidRPr="00DD05B8">
        <w:rPr>
          <w:rFonts w:ascii="Book Antiqua" w:hAnsi="Book Antiqua"/>
          <w:sz w:val="24"/>
        </w:rPr>
        <w:t>.</w:t>
      </w:r>
    </w:p>
    <w:p w14:paraId="0ABF7213" w14:textId="77777777" w:rsidR="00BF3881" w:rsidRPr="00DD05B8" w:rsidRDefault="00BF3881" w:rsidP="00ED6E1D">
      <w:pPr>
        <w:pStyle w:val="Akapitzlist"/>
        <w:numPr>
          <w:ilvl w:val="0"/>
          <w:numId w:val="22"/>
        </w:numPr>
        <w:tabs>
          <w:tab w:val="left" w:pos="426"/>
        </w:tabs>
        <w:ind w:left="357" w:hanging="357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Ogólne Wymagania wobec Wykonawcy oraz pracowników świadczących usługi:</w:t>
      </w:r>
    </w:p>
    <w:p w14:paraId="6D87F8B3" w14:textId="77777777" w:rsidR="00ED6E1D" w:rsidRPr="00DD05B8" w:rsidRDefault="00ED6E1D" w:rsidP="00ED6E1D">
      <w:pPr>
        <w:pStyle w:val="Akapitzlist"/>
        <w:numPr>
          <w:ilvl w:val="0"/>
          <w:numId w:val="24"/>
        </w:numPr>
        <w:spacing w:after="60"/>
        <w:jc w:val="both"/>
        <w:rPr>
          <w:rFonts w:ascii="Book Antiqua" w:hAnsi="Book Antiqua"/>
          <w:vanish/>
          <w:sz w:val="24"/>
        </w:rPr>
      </w:pPr>
    </w:p>
    <w:p w14:paraId="145CD4E7" w14:textId="77777777" w:rsidR="00ED6E1D" w:rsidRPr="00DD05B8" w:rsidRDefault="00ED6E1D" w:rsidP="00ED6E1D">
      <w:pPr>
        <w:pStyle w:val="Akapitzlist"/>
        <w:numPr>
          <w:ilvl w:val="0"/>
          <w:numId w:val="24"/>
        </w:numPr>
        <w:spacing w:after="60"/>
        <w:jc w:val="both"/>
        <w:rPr>
          <w:rFonts w:ascii="Book Antiqua" w:hAnsi="Book Antiqua"/>
          <w:vanish/>
          <w:sz w:val="24"/>
        </w:rPr>
      </w:pPr>
    </w:p>
    <w:p w14:paraId="48606EB8" w14:textId="77777777" w:rsidR="00BF3881" w:rsidRPr="00DD05B8" w:rsidRDefault="00BF3881" w:rsidP="00ED6E1D">
      <w:pPr>
        <w:pStyle w:val="Akapitzlist"/>
        <w:numPr>
          <w:ilvl w:val="1"/>
          <w:numId w:val="24"/>
        </w:numPr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Usługa ochrony osób i mienia realizowana winna być w formie bezpośredniej ochrony fizycznej:</w:t>
      </w:r>
    </w:p>
    <w:p w14:paraId="368469A7" w14:textId="77777777" w:rsidR="00ED6E1D" w:rsidRPr="00DD05B8" w:rsidRDefault="00BF3881" w:rsidP="00ED6E1D">
      <w:pPr>
        <w:pStyle w:val="Akapitzlist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spacing w:after="60"/>
        <w:contextualSpacing w:val="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stałej i doraźnej,</w:t>
      </w:r>
    </w:p>
    <w:p w14:paraId="10D5F939" w14:textId="5821BCF4" w:rsidR="00BF3881" w:rsidRPr="00DD05B8" w:rsidRDefault="00BF3881" w:rsidP="008E5E97">
      <w:pPr>
        <w:pStyle w:val="Akapitzlist"/>
        <w:numPr>
          <w:ilvl w:val="0"/>
          <w:numId w:val="25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60"/>
        <w:contextualSpacing w:val="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polegającej na stałym dozorze sygnałów przesyłanych, gromadzonych </w:t>
      </w:r>
      <w:r w:rsidR="00ED6E1D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i przetwarzanych w elektronicznych urządzeniach i systemach alarmowych,</w:t>
      </w:r>
      <w:r w:rsidR="00ED6E1D" w:rsidRPr="00DD05B8">
        <w:rPr>
          <w:rFonts w:ascii="Book Antiqua" w:hAnsi="Book Antiqua"/>
          <w:sz w:val="24"/>
        </w:rPr>
        <w:t xml:space="preserve"> </w:t>
      </w:r>
      <w:r w:rsidR="00ED6E1D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w rozumieniu ustawy z dnia 22 sierpnia 1997 r. o ochronie osób i mienia (</w:t>
      </w:r>
      <w:r w:rsidR="007843E9" w:rsidRPr="00E96346">
        <w:rPr>
          <w:rFonts w:ascii="Book Antiqua" w:hAnsi="Book Antiqua"/>
          <w:sz w:val="24"/>
        </w:rPr>
        <w:t>tj. Dz. U. z 202</w:t>
      </w:r>
      <w:r w:rsidR="007843E9">
        <w:rPr>
          <w:rFonts w:ascii="Book Antiqua" w:hAnsi="Book Antiqua"/>
          <w:sz w:val="24"/>
        </w:rPr>
        <w:t>5</w:t>
      </w:r>
      <w:r w:rsidR="007843E9" w:rsidRPr="00E96346">
        <w:rPr>
          <w:rFonts w:ascii="Book Antiqua" w:hAnsi="Book Antiqua"/>
          <w:sz w:val="24"/>
        </w:rPr>
        <w:t xml:space="preserve"> poz. </w:t>
      </w:r>
      <w:r w:rsidR="007843E9">
        <w:rPr>
          <w:rFonts w:ascii="Book Antiqua" w:hAnsi="Book Antiqua"/>
          <w:sz w:val="24"/>
        </w:rPr>
        <w:t>532</w:t>
      </w:r>
      <w:r w:rsidR="00D02192" w:rsidRPr="00DD05B8">
        <w:rPr>
          <w:rFonts w:ascii="Book Antiqua" w:hAnsi="Book Antiqua"/>
          <w:sz w:val="24"/>
        </w:rPr>
        <w:t>)</w:t>
      </w:r>
      <w:r w:rsidRPr="00DD05B8">
        <w:rPr>
          <w:rFonts w:ascii="Book Antiqua" w:hAnsi="Book Antiqua"/>
          <w:sz w:val="24"/>
        </w:rPr>
        <w:t>, przy uwzględnieniu posiadanych przez Zamawiającego, służących do zabezpieczenia budynku, pomieszczeń</w:t>
      </w:r>
      <w:r w:rsidR="007843E9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>i urządzeń, nw. systemów zabezpieczeń:</w:t>
      </w:r>
    </w:p>
    <w:p w14:paraId="7BC6B31B" w14:textId="77777777" w:rsidR="00ED6E1D" w:rsidRPr="00DD05B8" w:rsidRDefault="00BF3881" w:rsidP="00ED6E1D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systemu sygnalizacji włamania i napadu,</w:t>
      </w:r>
    </w:p>
    <w:p w14:paraId="10D203E1" w14:textId="77777777" w:rsidR="00ED6E1D" w:rsidRPr="00DD05B8" w:rsidRDefault="00BF3881" w:rsidP="00ED6E1D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systemu telewizji dozorowej,</w:t>
      </w:r>
    </w:p>
    <w:p w14:paraId="63EB85F5" w14:textId="77777777" w:rsidR="00BF3881" w:rsidRPr="00DD05B8" w:rsidRDefault="00BF3881" w:rsidP="00ED6E1D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systemu kontroli dostępu.</w:t>
      </w:r>
    </w:p>
    <w:p w14:paraId="5D7F032F" w14:textId="77777777" w:rsidR="00BF3881" w:rsidRPr="00DD05B8" w:rsidRDefault="00BF3881" w:rsidP="00ED6E1D">
      <w:pPr>
        <w:pStyle w:val="Akapitzlist"/>
        <w:numPr>
          <w:ilvl w:val="1"/>
          <w:numId w:val="24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Wykonawca (dotyczy także  podwykonawców) zobowiązany jest do: </w:t>
      </w:r>
    </w:p>
    <w:p w14:paraId="6CAA1397" w14:textId="6BF421D1" w:rsidR="00ED6E1D" w:rsidRPr="0059774C" w:rsidRDefault="0059774C" w:rsidP="00ED6E1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59774C">
        <w:rPr>
          <w:rFonts w:ascii="Book Antiqua" w:hAnsi="Book Antiqua"/>
          <w:sz w:val="24"/>
        </w:rPr>
        <w:t>realizacji usług ochrony wyłącznie poprzez</w:t>
      </w:r>
      <w:r w:rsidR="00BF3881" w:rsidRPr="0059774C">
        <w:rPr>
          <w:rFonts w:ascii="Book Antiqua" w:hAnsi="Book Antiqua"/>
          <w:sz w:val="24"/>
        </w:rPr>
        <w:t xml:space="preserve"> pracowników ochrony</w:t>
      </w:r>
      <w:r w:rsidRPr="0059774C">
        <w:rPr>
          <w:rFonts w:ascii="Book Antiqua" w:hAnsi="Book Antiqua"/>
          <w:sz w:val="24"/>
        </w:rPr>
        <w:t xml:space="preserve"> zatrudnionych</w:t>
      </w:r>
      <w:r w:rsidR="00BF3881" w:rsidRPr="0059774C">
        <w:rPr>
          <w:rFonts w:ascii="Book Antiqua" w:hAnsi="Book Antiqua"/>
          <w:sz w:val="24"/>
        </w:rPr>
        <w:t xml:space="preserve"> na podstawie umowy o pracę</w:t>
      </w:r>
      <w:r w:rsidRPr="0059774C">
        <w:rPr>
          <w:rFonts w:ascii="Book Antiqua" w:hAnsi="Book Antiqua"/>
          <w:sz w:val="24"/>
        </w:rPr>
        <w:t xml:space="preserve"> </w:t>
      </w:r>
      <w:r w:rsidR="00BF3881" w:rsidRPr="0059774C">
        <w:rPr>
          <w:rFonts w:ascii="Book Antiqua" w:hAnsi="Book Antiqua"/>
          <w:sz w:val="24"/>
        </w:rPr>
        <w:t xml:space="preserve">w rozumieniu Kodeksu pracy; </w:t>
      </w:r>
    </w:p>
    <w:p w14:paraId="53BE68D0" w14:textId="491AA936" w:rsidR="0011750D" w:rsidRPr="00DD05B8" w:rsidRDefault="00BF3881" w:rsidP="0011750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59774C">
        <w:rPr>
          <w:rFonts w:ascii="Book Antiqua" w:hAnsi="Book Antiqua"/>
          <w:sz w:val="24"/>
        </w:rPr>
        <w:t>zapewnienia, aby pracownicy ochrony</w:t>
      </w:r>
      <w:r w:rsidRPr="00DD05B8">
        <w:rPr>
          <w:rFonts w:ascii="Book Antiqua" w:hAnsi="Book Antiqua"/>
          <w:sz w:val="24"/>
        </w:rPr>
        <w:t xml:space="preserve"> wykonywali usługę w systemie całodobowym; czas trwania zmiany wynosi maksymalnie 24 godziny; nie dopuszcza się, aby </w:t>
      </w:r>
      <w:r w:rsidRPr="004D0BB6">
        <w:rPr>
          <w:rFonts w:ascii="Book Antiqua" w:hAnsi="Book Antiqua"/>
          <w:sz w:val="24"/>
        </w:rPr>
        <w:t>pracownik ochrony kontynuował pracę w kolejno po sobie następujących zmianach</w:t>
      </w:r>
      <w:r w:rsidR="004D0BB6" w:rsidRPr="004D0BB6">
        <w:rPr>
          <w:rFonts w:ascii="Book Antiqua" w:hAnsi="Book Antiqua"/>
          <w:sz w:val="24"/>
        </w:rPr>
        <w:t xml:space="preserve"> zarówno w obiektach stanowiących przedmiot zamówienia jak też innych obiektach i miejscach</w:t>
      </w:r>
      <w:r w:rsidRPr="004D0BB6">
        <w:rPr>
          <w:rFonts w:ascii="Book Antiqua" w:hAnsi="Book Antiqua"/>
          <w:sz w:val="24"/>
        </w:rPr>
        <w:t>;</w:t>
      </w:r>
    </w:p>
    <w:p w14:paraId="4AC7CF33" w14:textId="77777777" w:rsidR="0011750D" w:rsidRPr="00DD05B8" w:rsidRDefault="00BF3881" w:rsidP="0011750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dysponowania wymaganą liczbą pracowników dla zapewnienia prawidłowej ochrony, przy przestrzeganiu kodeksu pracy, w tym zakresie nadgodzin, pracy zmianowej oraz w niedzielę i święta oraz uwzględnieniu również nagłych okoliczności, których nie da się przewidzieć, wymagających zmiany pracowników ochrony w trakcie trwania służby (np. choroba, wypadek losowy itp.);</w:t>
      </w:r>
    </w:p>
    <w:p w14:paraId="6E64B6FC" w14:textId="77777777" w:rsidR="0011750D" w:rsidRPr="00DD05B8" w:rsidRDefault="00BF3881" w:rsidP="0011750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lastRenderedPageBreak/>
        <w:t>egzekwowania od pracowników ochrony wykonywania zadań ochronnych zgodnie z opisem zamówienia oraz umową;</w:t>
      </w:r>
    </w:p>
    <w:p w14:paraId="28CCCB1F" w14:textId="77777777" w:rsidR="0011750D" w:rsidRPr="00DD05B8" w:rsidRDefault="00BF3881" w:rsidP="0011750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w przypadku wystąpienia niesprawności systemów zabezpieczeń technicznych w obiektach chronionych, Wykonawca zobowiązuje się do zapewnienia skutecznej ochrony fizycznej tych obiektów i rejonów do czasu usprawnienia systemów. Zamawiający nie przewiduje możliwości ingerowania przez Wykonawcę w powyższe systemy swoimi urządzeniami;</w:t>
      </w:r>
    </w:p>
    <w:p w14:paraId="53993B8D" w14:textId="77777777" w:rsidR="0011750D" w:rsidRPr="00DD05B8" w:rsidRDefault="00BF3881" w:rsidP="0011750D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ścisłego współdziałania w zakresie zapewnienia bezpieczeństwa i ochrony obiektów z Policją i Państwową Strażą Pożarną, na zasadach określonych</w:t>
      </w:r>
      <w:r w:rsidR="0011750D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w odrębnych przepisach;</w:t>
      </w:r>
    </w:p>
    <w:p w14:paraId="388E8184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reagowania na sygnały przekazywane przez techniczne środki wspomagające ochronę, znajdujące się na wyposażeniu chronionych obiektów oraz informowania Zamawiającego o zaistniałych zagrożeniach;</w:t>
      </w:r>
    </w:p>
    <w:p w14:paraId="4E0B7101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informowania Zamawiającego o bieżącym stanie technicznym systemów wspomagających ochronę, udostępnionych Wykonawcy w ramach realizacji przedmiotu zamówienia.</w:t>
      </w:r>
    </w:p>
    <w:p w14:paraId="27FB1B37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zabezpieczenia i ochrony obiektów na terenie kompleksów przed działaniem osób zakłócających ład i porządek publiczny;</w:t>
      </w:r>
    </w:p>
    <w:p w14:paraId="674FDD60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niezwłocznego powiadamiania Dyrektora Sądu i przedstawicieli Zamawiającego o wszelkich przestępstwach i nadzwyczajnych wydarzeniach zaistniałych na terenie chronionych obiektów oraz podejmowanie niezbędnych czynności, celem zabezpieczenia śladów i dowodów przestępstwa;</w:t>
      </w:r>
    </w:p>
    <w:p w14:paraId="7DECA841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zatrzymania sprawców włamań, kradzieży, dewastacji mienia oraz osób podejrzanych o popełnienie przestępstwa przeciwko zdrowiu, życiu osób lub mieniu chronionych jednostek organizacyjnych oraz przekazania tych osób Policji; </w:t>
      </w:r>
    </w:p>
    <w:p w14:paraId="7AFFB388" w14:textId="4F1A19BC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Wykonawca zapewni łączność systemów sygnalizacji włamania i napadu Zamawiającego ze stacją monitorowania Wykonawcy oraz zapewni niezwłoczną interwencję grupy interwencyjnej na przekazany sygnał</w:t>
      </w:r>
      <w:r w:rsidR="00221AD1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>alarmowy;</w:t>
      </w:r>
    </w:p>
    <w:p w14:paraId="3E97543A" w14:textId="77777777" w:rsidR="00BF3881" w:rsidRPr="00DD05B8" w:rsidRDefault="00C42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r</w:t>
      </w:r>
      <w:r w:rsidR="00BF3881" w:rsidRPr="00DD05B8">
        <w:rPr>
          <w:rFonts w:ascii="Book Antiqua" w:hAnsi="Book Antiqua"/>
          <w:sz w:val="24"/>
        </w:rPr>
        <w:t>ealizacja obowiązków szczegółowych wskazanych dalej w opisie przedmiotu zamówienia;</w:t>
      </w:r>
    </w:p>
    <w:p w14:paraId="4E871D98" w14:textId="77777777" w:rsidR="00C42881" w:rsidRPr="00DD05B8" w:rsidRDefault="00BF3881" w:rsidP="00C42881">
      <w:pPr>
        <w:pStyle w:val="Akapitzlist"/>
        <w:numPr>
          <w:ilvl w:val="1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Ogólne wymagania wobec pracowników ochrony (dotyczy wszystkich):</w:t>
      </w:r>
    </w:p>
    <w:p w14:paraId="308738F8" w14:textId="02FC5551" w:rsidR="00C42881" w:rsidRPr="004D5DCA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pracownicy ochrony powinni być wpisani na listę kwalifikowanego</w:t>
      </w:r>
      <w:r w:rsidR="004D5DCA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 xml:space="preserve">pracownika ochrony </w:t>
      </w:r>
      <w:r w:rsidR="004D5DCA" w:rsidRPr="004D5DCA">
        <w:rPr>
          <w:rFonts w:ascii="Book Antiqua" w:hAnsi="Book Antiqua"/>
          <w:sz w:val="24"/>
        </w:rPr>
        <w:t>fizycznej w rozumieniu ustawy o ochronie osób i mienia</w:t>
      </w:r>
      <w:r w:rsidRPr="004D5DCA">
        <w:rPr>
          <w:rFonts w:ascii="Book Antiqua" w:hAnsi="Book Antiqua"/>
          <w:sz w:val="24"/>
        </w:rPr>
        <w:t>;</w:t>
      </w:r>
    </w:p>
    <w:p w14:paraId="4EA15962" w14:textId="3521143C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4D5DCA">
        <w:rPr>
          <w:rFonts w:ascii="Book Antiqua" w:hAnsi="Book Antiqua"/>
          <w:sz w:val="24"/>
        </w:rPr>
        <w:t xml:space="preserve">pracownicy ochrony muszą posiadać </w:t>
      </w:r>
      <w:r w:rsidRPr="00110C35">
        <w:rPr>
          <w:rFonts w:ascii="Book Antiqua" w:hAnsi="Book Antiqua"/>
          <w:sz w:val="24"/>
        </w:rPr>
        <w:t>zdolność fizyczną i psychiczną do</w:t>
      </w:r>
      <w:r w:rsidRPr="00DD05B8">
        <w:rPr>
          <w:rFonts w:ascii="Book Antiqua" w:hAnsi="Book Antiqua"/>
          <w:sz w:val="24"/>
        </w:rPr>
        <w:t xml:space="preserve"> wykonywania zadań, stwierdzoną orzeczeniem lekarskim i psychologicznym (zgodnie z art. 26 ust. 3 pkt. 7 </w:t>
      </w:r>
      <w:r w:rsidR="00110C35">
        <w:rPr>
          <w:rFonts w:ascii="Book Antiqua" w:hAnsi="Book Antiqua"/>
          <w:sz w:val="24"/>
        </w:rPr>
        <w:t>u</w:t>
      </w:r>
      <w:r w:rsidR="00375B98" w:rsidRPr="00DD05B8">
        <w:rPr>
          <w:rFonts w:ascii="Book Antiqua" w:hAnsi="Book Antiqua"/>
          <w:sz w:val="24"/>
        </w:rPr>
        <w:t>stawy o ochronie osób i mienia)</w:t>
      </w:r>
      <w:r w:rsidRPr="00DD05B8">
        <w:rPr>
          <w:rFonts w:ascii="Book Antiqua" w:hAnsi="Book Antiqua"/>
          <w:sz w:val="24"/>
        </w:rPr>
        <w:t>;</w:t>
      </w:r>
    </w:p>
    <w:p w14:paraId="1EEEF5E5" w14:textId="51F52452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wykonawca zapewnia ilość pracowników niezbędną do realizacji umowy; Wykonawca przedstawi listę pracowników realizujących usługę, pracownicy niewpisani na listę nie mogą świadczyć usługi, lista może zostać przez Wykonawcę zmieniona,</w:t>
      </w:r>
    </w:p>
    <w:p w14:paraId="505C1E3E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pracownicy ochrony winni zostać przeszkoleni z zakresu udzielania pierwszej pomocy przedmedycznej;</w:t>
      </w:r>
    </w:p>
    <w:p w14:paraId="7901185F" w14:textId="77777777" w:rsidR="00C42881" w:rsidRPr="00DD05B8" w:rsidRDefault="00BF3881" w:rsidP="00C42881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pracownicy powinni być wyposażeni co najmniej w:</w:t>
      </w:r>
    </w:p>
    <w:p w14:paraId="3A10EB46" w14:textId="77777777" w:rsidR="00C42881" w:rsidRPr="00DD05B8" w:rsidRDefault="00BF3881" w:rsidP="00C42881">
      <w:pPr>
        <w:pStyle w:val="Akapitzlist"/>
        <w:numPr>
          <w:ilvl w:val="0"/>
          <w:numId w:val="26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latarkę,</w:t>
      </w:r>
    </w:p>
    <w:p w14:paraId="361EB286" w14:textId="77777777" w:rsidR="00C42881" w:rsidRPr="00DD05B8" w:rsidRDefault="00BF3881" w:rsidP="00C42881">
      <w:pPr>
        <w:pStyle w:val="Akapitzlist"/>
        <w:numPr>
          <w:ilvl w:val="0"/>
          <w:numId w:val="26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opatrunek osobisty,</w:t>
      </w:r>
    </w:p>
    <w:p w14:paraId="52B38D34" w14:textId="77777777" w:rsidR="00C42881" w:rsidRPr="00DD05B8" w:rsidRDefault="00BF3881" w:rsidP="00C42881">
      <w:pPr>
        <w:pStyle w:val="Akapitzlist"/>
        <w:numPr>
          <w:ilvl w:val="0"/>
          <w:numId w:val="26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lastRenderedPageBreak/>
        <w:t>środki przymusu bezpośredniego (ręczny miotacz substancji obezwładniających, pałka służbowa, kajdanki zakładane na ręce),</w:t>
      </w:r>
    </w:p>
    <w:p w14:paraId="4D3CEB84" w14:textId="77777777" w:rsidR="00C42881" w:rsidRPr="00DD05B8" w:rsidRDefault="00BF3881" w:rsidP="00C42881">
      <w:pPr>
        <w:pStyle w:val="Akapitzlist"/>
        <w:numPr>
          <w:ilvl w:val="0"/>
          <w:numId w:val="26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środki łączności bezprzewodowej (radiotelefony przenośne),</w:t>
      </w:r>
    </w:p>
    <w:p w14:paraId="352408CF" w14:textId="77777777" w:rsidR="006144A6" w:rsidRPr="00DD05B8" w:rsidRDefault="00BF3881" w:rsidP="006144A6">
      <w:pPr>
        <w:pStyle w:val="Akapitzlist"/>
        <w:numPr>
          <w:ilvl w:val="0"/>
          <w:numId w:val="26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grupa interwencyjna zgodnie z ust. 1 </w:t>
      </w:r>
      <w:r w:rsidR="006144A6" w:rsidRPr="00DD05B8">
        <w:rPr>
          <w:rFonts w:ascii="Book Antiqua" w:hAnsi="Book Antiqua"/>
          <w:sz w:val="24"/>
        </w:rPr>
        <w:t>pkt 3)</w:t>
      </w:r>
      <w:r w:rsidRPr="00DD05B8">
        <w:rPr>
          <w:rFonts w:ascii="Book Antiqua" w:hAnsi="Book Antiqua"/>
          <w:sz w:val="24"/>
        </w:rPr>
        <w:t>.</w:t>
      </w:r>
    </w:p>
    <w:p w14:paraId="4272CF95" w14:textId="77777777" w:rsidR="00BF3881" w:rsidRPr="00DD05B8" w:rsidRDefault="00BF3881" w:rsidP="006144A6">
      <w:pPr>
        <w:pStyle w:val="Akapitzlist"/>
        <w:numPr>
          <w:ilvl w:val="2"/>
          <w:numId w:val="24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Wykonawca zapewni pracownikom ochrony, stosownie do pory roku jednolite umundurowanie służbowe z oznakami przynależności do podmiotu zatrudniającego (identyfikatory), zgodnie z art. 20 ust. 1 i art. 21 Ustawy o ochronie osób i mienia. </w:t>
      </w:r>
    </w:p>
    <w:p w14:paraId="49924D90" w14:textId="77777777" w:rsidR="00AD3D2A" w:rsidRPr="00DD05B8" w:rsidRDefault="00AD3D2A" w:rsidP="00ED6E1D">
      <w:pPr>
        <w:jc w:val="both"/>
        <w:rPr>
          <w:rFonts w:ascii="Book Antiqua" w:hAnsi="Book Antiqua"/>
          <w:sz w:val="24"/>
          <w:szCs w:val="24"/>
        </w:rPr>
      </w:pPr>
    </w:p>
    <w:p w14:paraId="0CB65D44" w14:textId="77777777" w:rsidR="00AD3D2A" w:rsidRPr="00DD05B8" w:rsidRDefault="00AD3D2A" w:rsidP="006144A6">
      <w:pPr>
        <w:jc w:val="center"/>
        <w:rPr>
          <w:rFonts w:ascii="Book Antiqua" w:hAnsi="Book Antiqua"/>
          <w:b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§ 2</w:t>
      </w:r>
    </w:p>
    <w:p w14:paraId="4B24A5E9" w14:textId="77777777" w:rsidR="00635B38" w:rsidRPr="00DD05B8" w:rsidRDefault="00AD3D2A" w:rsidP="00ED6E1D">
      <w:pPr>
        <w:pStyle w:val="Akapitzlist"/>
        <w:numPr>
          <w:ilvl w:val="0"/>
          <w:numId w:val="28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Określony w § 1 zakres ochrony osób i mie</w:t>
      </w:r>
      <w:r w:rsidR="00217FBF" w:rsidRPr="00DD05B8">
        <w:rPr>
          <w:rFonts w:ascii="Book Antiqua" w:hAnsi="Book Antiqua"/>
          <w:sz w:val="24"/>
        </w:rPr>
        <w:t>nia świadczony jest w budynkach Sądu Rejonowego w Bytowie przy ulicach Zamkowa 1 i Wolności 3</w:t>
      </w:r>
      <w:r w:rsidR="006144A6" w:rsidRPr="00DD05B8">
        <w:rPr>
          <w:rFonts w:ascii="Book Antiqua" w:hAnsi="Book Antiqua"/>
          <w:sz w:val="24"/>
        </w:rPr>
        <w:t>.</w:t>
      </w:r>
    </w:p>
    <w:p w14:paraId="57FDBBED" w14:textId="77777777" w:rsidR="00635B38" w:rsidRPr="00DD05B8" w:rsidRDefault="00AD3D2A" w:rsidP="00635B38">
      <w:pPr>
        <w:pStyle w:val="Akapitzlist"/>
        <w:numPr>
          <w:ilvl w:val="0"/>
          <w:numId w:val="28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Charakterystyka budynków podlegających ochronie:</w:t>
      </w:r>
    </w:p>
    <w:p w14:paraId="3C1F5C99" w14:textId="77777777" w:rsidR="00635B38" w:rsidRPr="00DD05B8" w:rsidRDefault="00217FBF" w:rsidP="00635B38">
      <w:pPr>
        <w:pStyle w:val="Akapitzlist"/>
        <w:numPr>
          <w:ilvl w:val="0"/>
          <w:numId w:val="29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Budynek w Bytowie przy ul. Zamkowa 1 obejmuje gabinety sędziów, sale rozpraw, serwerownie, pomieszczenia biurowe i socjalne, pomieszczenia gospodarcze, poddasze, ciągi komunikacyjne, archiwa, dziedziniec i parking, wejścia do budynku.</w:t>
      </w:r>
    </w:p>
    <w:p w14:paraId="1A3029D5" w14:textId="77777777" w:rsidR="00217FBF" w:rsidRPr="00DD05B8" w:rsidRDefault="00217FBF" w:rsidP="00635B38">
      <w:pPr>
        <w:pStyle w:val="Akapitzlist"/>
        <w:numPr>
          <w:ilvl w:val="0"/>
          <w:numId w:val="29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Budynek w Bytowie przy ul. Wolności 3 obejmuje pomieszczenia biurowe i socjalne, ciągi komunikacyjne, dziedziniec, parking, wejście do budynku.</w:t>
      </w:r>
    </w:p>
    <w:p w14:paraId="44C19876" w14:textId="77777777" w:rsidR="00AD3D2A" w:rsidRPr="00DD05B8" w:rsidRDefault="00AD3D2A" w:rsidP="00ED6E1D">
      <w:pPr>
        <w:jc w:val="both"/>
        <w:rPr>
          <w:rFonts w:ascii="Book Antiqua" w:hAnsi="Book Antiqua"/>
          <w:sz w:val="24"/>
          <w:szCs w:val="24"/>
        </w:rPr>
      </w:pPr>
    </w:p>
    <w:p w14:paraId="5202B6AA" w14:textId="77777777" w:rsidR="00AD3D2A" w:rsidRPr="00DD05B8" w:rsidRDefault="00AD3D2A" w:rsidP="00ED6E1D">
      <w:pPr>
        <w:jc w:val="both"/>
        <w:rPr>
          <w:rFonts w:ascii="Book Antiqua" w:hAnsi="Book Antiqua"/>
          <w:sz w:val="24"/>
          <w:szCs w:val="24"/>
        </w:rPr>
      </w:pPr>
    </w:p>
    <w:p w14:paraId="4D2682C1" w14:textId="77777777" w:rsidR="00AD3D2A" w:rsidRPr="00DD05B8" w:rsidRDefault="00AD3D2A" w:rsidP="00635B38">
      <w:pPr>
        <w:jc w:val="center"/>
        <w:rPr>
          <w:rFonts w:ascii="Book Antiqua" w:hAnsi="Book Antiqua"/>
          <w:b/>
          <w:bCs/>
          <w:sz w:val="24"/>
          <w:szCs w:val="24"/>
        </w:rPr>
      </w:pPr>
      <w:r w:rsidRPr="00DD05B8">
        <w:rPr>
          <w:rFonts w:ascii="Book Antiqua" w:hAnsi="Book Antiqua"/>
          <w:b/>
          <w:bCs/>
          <w:sz w:val="24"/>
          <w:szCs w:val="24"/>
        </w:rPr>
        <w:t>§</w:t>
      </w:r>
      <w:r w:rsidR="00635B38" w:rsidRPr="00DD05B8">
        <w:rPr>
          <w:rFonts w:ascii="Book Antiqua" w:hAnsi="Book Antiqua"/>
          <w:b/>
          <w:bCs/>
          <w:sz w:val="24"/>
          <w:szCs w:val="24"/>
        </w:rPr>
        <w:t xml:space="preserve"> </w:t>
      </w:r>
      <w:r w:rsidRPr="00DD05B8">
        <w:rPr>
          <w:rFonts w:ascii="Book Antiqua" w:hAnsi="Book Antiqua"/>
          <w:b/>
          <w:bCs/>
          <w:sz w:val="24"/>
          <w:szCs w:val="24"/>
        </w:rPr>
        <w:t>3</w:t>
      </w:r>
    </w:p>
    <w:p w14:paraId="59730EA3" w14:textId="77777777" w:rsidR="00635B38" w:rsidRPr="00DD05B8" w:rsidRDefault="00AD3D2A" w:rsidP="00ED6E1D">
      <w:pPr>
        <w:pStyle w:val="Tekstpodstawowy"/>
        <w:tabs>
          <w:tab w:val="left" w:pos="1290"/>
        </w:tabs>
        <w:rPr>
          <w:rFonts w:ascii="Book Antiqua" w:hAnsi="Book Antiqua"/>
          <w:szCs w:val="24"/>
        </w:rPr>
      </w:pPr>
      <w:r w:rsidRPr="00DD05B8">
        <w:rPr>
          <w:rFonts w:ascii="Book Antiqua" w:hAnsi="Book Antiqua"/>
          <w:szCs w:val="24"/>
        </w:rPr>
        <w:t xml:space="preserve">Specyfikację dyżurów pracowników ochrony w dni robocze i dni wolne od pracy, ilość pracowników ochrony na poszczególnych zmianach w poszczególnych budynkach objętych umową określa szczegółowo załącznik </w:t>
      </w:r>
      <w:r w:rsidR="00894F19" w:rsidRPr="00DD05B8">
        <w:rPr>
          <w:rFonts w:ascii="Book Antiqua" w:hAnsi="Book Antiqua"/>
          <w:szCs w:val="24"/>
        </w:rPr>
        <w:t>a</w:t>
      </w:r>
      <w:r w:rsidR="00EC1B6E" w:rsidRPr="00DD05B8">
        <w:rPr>
          <w:rFonts w:ascii="Book Antiqua" w:hAnsi="Book Antiqua"/>
          <w:szCs w:val="24"/>
        </w:rPr>
        <w:t>.</w:t>
      </w:r>
    </w:p>
    <w:p w14:paraId="2E056BF7" w14:textId="77777777" w:rsidR="00635B38" w:rsidRPr="00DD05B8" w:rsidRDefault="00635B38" w:rsidP="00ED6E1D">
      <w:pPr>
        <w:pStyle w:val="Tekstpodstawowy"/>
        <w:tabs>
          <w:tab w:val="left" w:pos="1290"/>
        </w:tabs>
        <w:rPr>
          <w:rFonts w:ascii="Book Antiqua" w:hAnsi="Book Antiqua"/>
          <w:szCs w:val="24"/>
        </w:rPr>
      </w:pPr>
    </w:p>
    <w:p w14:paraId="210BBA06" w14:textId="77777777" w:rsidR="00163B9F" w:rsidRPr="00DD05B8" w:rsidRDefault="00163B9F" w:rsidP="00635B38">
      <w:pPr>
        <w:pStyle w:val="Tekstpodstawowy"/>
        <w:tabs>
          <w:tab w:val="left" w:pos="1290"/>
        </w:tabs>
        <w:jc w:val="center"/>
        <w:rPr>
          <w:rFonts w:ascii="Book Antiqua" w:hAnsi="Book Antiqua"/>
          <w:b/>
          <w:bCs/>
          <w:szCs w:val="24"/>
        </w:rPr>
      </w:pPr>
      <w:r w:rsidRPr="00DD05B8">
        <w:rPr>
          <w:rFonts w:ascii="Book Antiqua" w:hAnsi="Book Antiqua"/>
          <w:b/>
          <w:bCs/>
          <w:szCs w:val="24"/>
        </w:rPr>
        <w:t>§</w:t>
      </w:r>
      <w:r w:rsidR="00635B38" w:rsidRPr="00DD05B8">
        <w:rPr>
          <w:rFonts w:ascii="Book Antiqua" w:hAnsi="Book Antiqua"/>
          <w:b/>
          <w:bCs/>
          <w:szCs w:val="24"/>
        </w:rPr>
        <w:t xml:space="preserve"> </w:t>
      </w:r>
      <w:r w:rsidRPr="00DD05B8">
        <w:rPr>
          <w:rFonts w:ascii="Book Antiqua" w:hAnsi="Book Antiqua"/>
          <w:b/>
          <w:bCs/>
          <w:szCs w:val="24"/>
        </w:rPr>
        <w:t>4</w:t>
      </w:r>
    </w:p>
    <w:p w14:paraId="59EC431B" w14:textId="37EE39FD" w:rsidR="00635B38" w:rsidRPr="00DD05B8" w:rsidRDefault="00BF3881" w:rsidP="00635B38">
      <w:pPr>
        <w:pStyle w:val="Akapitzlist"/>
        <w:numPr>
          <w:ilvl w:val="0"/>
          <w:numId w:val="30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Usługa ochrony osób i mienia obejmuje świadczenia w rozumieniu przepisów ustawy z</w:t>
      </w:r>
      <w:r w:rsidR="00635B38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dnia 22 sierpnia 1997 r. o ochronie osób i mienia (</w:t>
      </w:r>
      <w:r w:rsidR="00C32DA7" w:rsidRPr="00E96346">
        <w:rPr>
          <w:rFonts w:ascii="Book Antiqua" w:hAnsi="Book Antiqua"/>
          <w:sz w:val="24"/>
        </w:rPr>
        <w:t>tj. Dz. U. z 202</w:t>
      </w:r>
      <w:r w:rsidR="00C32DA7">
        <w:rPr>
          <w:rFonts w:ascii="Book Antiqua" w:hAnsi="Book Antiqua"/>
          <w:sz w:val="24"/>
        </w:rPr>
        <w:t>5</w:t>
      </w:r>
      <w:r w:rsidR="00C32DA7" w:rsidRPr="00E96346">
        <w:rPr>
          <w:rFonts w:ascii="Book Antiqua" w:hAnsi="Book Antiqua"/>
          <w:sz w:val="24"/>
        </w:rPr>
        <w:t xml:space="preserve"> poz. </w:t>
      </w:r>
      <w:r w:rsidR="00C32DA7">
        <w:rPr>
          <w:rFonts w:ascii="Book Antiqua" w:hAnsi="Book Antiqua"/>
          <w:sz w:val="24"/>
        </w:rPr>
        <w:t>532</w:t>
      </w:r>
      <w:r w:rsidRPr="00DD05B8">
        <w:rPr>
          <w:rFonts w:ascii="Book Antiqua" w:hAnsi="Book Antiqua"/>
          <w:sz w:val="24"/>
        </w:rPr>
        <w:t>), w</w:t>
      </w:r>
      <w:r w:rsidR="00635B38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szczególności mające na celu zapewnienie bezpieczeństwa życia, zdrowia i</w:t>
      </w:r>
      <w:r w:rsidR="00635B38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nietykalności osobistej oraz działania zapobiegające przestępstwom i wykroczeniom przeciwko mieniu, a także przeciwdziałające powstaniu szkody wynikającej z tych zdarzeń, jak również niedopuszczające do wstępu osób nieuprawnionych na teren chroniony. Usługi ochrony osób i mienia będą świadczone w formach wskazanych w</w:t>
      </w:r>
      <w:r w:rsidR="00635B38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art. 3 ww. ustawy ochronie osób i mienia</w:t>
      </w:r>
      <w:r w:rsidR="00635B38" w:rsidRPr="00DD05B8">
        <w:rPr>
          <w:rFonts w:ascii="Book Antiqua" w:hAnsi="Book Antiqua"/>
          <w:sz w:val="24"/>
        </w:rPr>
        <w:t>.</w:t>
      </w:r>
    </w:p>
    <w:p w14:paraId="57D75539" w14:textId="77777777" w:rsidR="00BF3881" w:rsidRPr="00DD05B8" w:rsidRDefault="00BF3881" w:rsidP="00635B38">
      <w:pPr>
        <w:pStyle w:val="Akapitzlist"/>
        <w:numPr>
          <w:ilvl w:val="0"/>
          <w:numId w:val="30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Wykonawca oświadcza, iż prowadzi działalność gospodarczą w zakresie usług ochrony osób i mienia na podstawie ważnej, wymaganej przepisami prawa koncesji na prowadzenie usług ochrony osób i mienia na terenie Rzeczypospolitej Polskiej oraz posiada wszelkie inne uprawnienia i kwalifikacje niezbędne do prawidłowego wykonania przedmiotu umowy, a także zapoznał się ze wszelkimi warunkami niezbędnymi do prawidłowej realizacji niniejszej umowy i nie wnosi z tego tytułu żadnych zastrzeżeń.</w:t>
      </w:r>
    </w:p>
    <w:p w14:paraId="7AED538E" w14:textId="77777777" w:rsidR="00AD3D2A" w:rsidRPr="00DD05B8" w:rsidRDefault="00AD3D2A" w:rsidP="00ED6E1D">
      <w:pPr>
        <w:pStyle w:val="Tekstpodstawowy"/>
        <w:tabs>
          <w:tab w:val="left" w:pos="1290"/>
        </w:tabs>
        <w:rPr>
          <w:rFonts w:ascii="Book Antiqua" w:hAnsi="Book Antiqua"/>
          <w:szCs w:val="24"/>
        </w:rPr>
      </w:pPr>
    </w:p>
    <w:p w14:paraId="7DAB6558" w14:textId="77777777" w:rsidR="0008171C" w:rsidRPr="00DD05B8" w:rsidRDefault="009D39EE" w:rsidP="00635B38">
      <w:pPr>
        <w:jc w:val="center"/>
        <w:rPr>
          <w:rFonts w:ascii="Book Antiqua" w:hAnsi="Book Antiqua"/>
          <w:b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§ 5</w:t>
      </w:r>
    </w:p>
    <w:p w14:paraId="335BDD6D" w14:textId="043EF002" w:rsidR="00B952D1" w:rsidRPr="00DD05B8" w:rsidRDefault="00930C69" w:rsidP="00B952D1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 xml:space="preserve">Wykonawca realizując usługę zapewni we wszystkich pomieszczeniach budynków Sądu (całym budynku), </w:t>
      </w:r>
      <w:r w:rsidR="00110C35">
        <w:rPr>
          <w:rFonts w:ascii="Book Antiqua" w:hAnsi="Book Antiqua" w:cs="Times New Roman"/>
          <w:szCs w:val="24"/>
        </w:rPr>
        <w:t xml:space="preserve">a także poza budynkiem, </w:t>
      </w:r>
      <w:r w:rsidRPr="00DD05B8">
        <w:rPr>
          <w:rFonts w:ascii="Book Antiqua" w:hAnsi="Book Antiqua" w:cs="Times New Roman"/>
          <w:szCs w:val="24"/>
        </w:rPr>
        <w:t xml:space="preserve">w tym pomieszczeniach służbowych ochronę znajdującym się w tych pomieszczeniach osobom, mieniu oraz dokumentacji, w szczególności zawierającej informacje podlegające ochronie z mocy ustawy  z dnia 5 </w:t>
      </w:r>
      <w:r w:rsidRPr="00DD05B8">
        <w:rPr>
          <w:rFonts w:ascii="Book Antiqua" w:hAnsi="Book Antiqua" w:cs="Times New Roman"/>
          <w:szCs w:val="24"/>
        </w:rPr>
        <w:lastRenderedPageBreak/>
        <w:t>sierpnia 2010 r. o</w:t>
      </w:r>
      <w:r w:rsidR="00B952D1" w:rsidRPr="00DD05B8">
        <w:rPr>
          <w:rFonts w:ascii="Book Antiqua" w:hAnsi="Book Antiqua" w:cs="Times New Roman"/>
          <w:szCs w:val="24"/>
        </w:rPr>
        <w:t> </w:t>
      </w:r>
      <w:r w:rsidRPr="00DD05B8">
        <w:rPr>
          <w:rFonts w:ascii="Book Antiqua" w:hAnsi="Book Antiqua" w:cs="Times New Roman"/>
          <w:szCs w:val="24"/>
        </w:rPr>
        <w:t>ochronie informacji niejawnych (</w:t>
      </w:r>
      <w:proofErr w:type="spellStart"/>
      <w:r w:rsidR="00C32DA7" w:rsidRPr="00232397">
        <w:rPr>
          <w:rFonts w:ascii="Book Antiqua" w:hAnsi="Book Antiqua" w:cs="Times New Roman"/>
          <w:szCs w:val="24"/>
        </w:rPr>
        <w:t>t.j</w:t>
      </w:r>
      <w:proofErr w:type="spellEnd"/>
      <w:r w:rsidR="00C32DA7" w:rsidRPr="00232397">
        <w:rPr>
          <w:rFonts w:ascii="Book Antiqua" w:hAnsi="Book Antiqua" w:cs="Times New Roman"/>
          <w:szCs w:val="24"/>
        </w:rPr>
        <w:t>. Dz.U.202</w:t>
      </w:r>
      <w:r w:rsidR="00C32DA7">
        <w:rPr>
          <w:rFonts w:ascii="Book Antiqua" w:hAnsi="Book Antiqua" w:cs="Times New Roman"/>
          <w:szCs w:val="24"/>
        </w:rPr>
        <w:t>5</w:t>
      </w:r>
      <w:r w:rsidR="00C32DA7" w:rsidRPr="00232397">
        <w:rPr>
          <w:rFonts w:ascii="Book Antiqua" w:hAnsi="Book Antiqua" w:cs="Times New Roman"/>
          <w:szCs w:val="24"/>
        </w:rPr>
        <w:t xml:space="preserve"> r. poz. </w:t>
      </w:r>
      <w:r w:rsidR="00C32DA7">
        <w:rPr>
          <w:rFonts w:ascii="Book Antiqua" w:hAnsi="Book Antiqua" w:cs="Times New Roman"/>
          <w:szCs w:val="24"/>
        </w:rPr>
        <w:t>1209</w:t>
      </w:r>
      <w:r w:rsidRPr="00DD05B8">
        <w:rPr>
          <w:rFonts w:ascii="Book Antiqua" w:hAnsi="Book Antiqua" w:cs="Times New Roman"/>
          <w:szCs w:val="24"/>
        </w:rPr>
        <w:t>) oraz ustawy z dnia 10 maja 2018 r. o ochronie danych osobowych (</w:t>
      </w:r>
      <w:proofErr w:type="spellStart"/>
      <w:r w:rsidRPr="00DD05B8">
        <w:rPr>
          <w:rFonts w:ascii="Book Antiqua" w:hAnsi="Book Antiqua" w:cs="Times New Roman"/>
          <w:szCs w:val="24"/>
        </w:rPr>
        <w:t>t.j</w:t>
      </w:r>
      <w:proofErr w:type="spellEnd"/>
      <w:r w:rsidRPr="00DD05B8">
        <w:rPr>
          <w:rFonts w:ascii="Book Antiqua" w:hAnsi="Book Antiqua" w:cs="Times New Roman"/>
          <w:szCs w:val="24"/>
        </w:rPr>
        <w:t>.:</w:t>
      </w:r>
      <w:r w:rsidRPr="00DD05B8">
        <w:rPr>
          <w:rFonts w:ascii="Book Antiqua" w:hAnsi="Book Antiqua" w:cs="Times New Roman"/>
          <w:color w:val="FF0000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Dz.</w:t>
      </w:r>
      <w:r w:rsidR="00B952D1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U.</w:t>
      </w:r>
      <w:r w:rsidR="00B952D1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2019 r</w:t>
      </w:r>
      <w:r w:rsidR="00B952D1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.poz. 1781), a także innych przepisów dotyczących danych osobowych oraz informacji prawnie chronionych</w:t>
      </w:r>
      <w:r w:rsidR="008861A1" w:rsidRPr="00DD05B8">
        <w:rPr>
          <w:rFonts w:ascii="Book Antiqua" w:hAnsi="Book Antiqua" w:cs="Times New Roman"/>
          <w:szCs w:val="24"/>
        </w:rPr>
        <w:t>.</w:t>
      </w:r>
    </w:p>
    <w:p w14:paraId="664A6D32" w14:textId="279D6020" w:rsidR="00B952D1" w:rsidRPr="00DD05B8" w:rsidRDefault="00930C69" w:rsidP="00B952D1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 xml:space="preserve">Pracownicy ochrony wykonujący określoną w ust. 1 usługę (zadania) muszą spełniać wymogi kwalifikacyjne określone </w:t>
      </w:r>
      <w:r w:rsidRPr="00DD05B8">
        <w:rPr>
          <w:rFonts w:ascii="Book Antiqua" w:hAnsi="Book Antiqua"/>
          <w:szCs w:val="24"/>
        </w:rPr>
        <w:t xml:space="preserve">w rozdz. 5 ustawy z dnia 22 sierpnia 1997 r. o ochronie osób i mienia </w:t>
      </w:r>
      <w:r w:rsidR="00FC27BE" w:rsidRPr="00E751BC">
        <w:rPr>
          <w:rFonts w:ascii="Book Antiqua" w:hAnsi="Book Antiqua"/>
        </w:rPr>
        <w:t>tj. Dz. U. z 2025 poz. 532</w:t>
      </w:r>
      <w:r w:rsidRPr="00DD05B8">
        <w:rPr>
          <w:rFonts w:ascii="Book Antiqua" w:hAnsi="Book Antiqua"/>
          <w:szCs w:val="24"/>
        </w:rPr>
        <w:t>).</w:t>
      </w:r>
    </w:p>
    <w:p w14:paraId="504C05C2" w14:textId="77777777" w:rsidR="008861A1" w:rsidRPr="00DD05B8" w:rsidRDefault="00930C69" w:rsidP="00B952D1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Świadczona usługa ochrony osób i mienia powinna zostać wykonana zgodnie z</w:t>
      </w:r>
      <w:r w:rsidR="00B952D1" w:rsidRPr="00DD05B8">
        <w:rPr>
          <w:rFonts w:ascii="Book Antiqua" w:hAnsi="Book Antiqua" w:cs="Times New Roman"/>
          <w:szCs w:val="24"/>
        </w:rPr>
        <w:t> </w:t>
      </w:r>
      <w:r w:rsidRPr="00DD05B8">
        <w:rPr>
          <w:rFonts w:ascii="Book Antiqua" w:hAnsi="Book Antiqua" w:cs="Times New Roman"/>
          <w:szCs w:val="24"/>
        </w:rPr>
        <w:t>obowiązującymi przepisami prawa określonymi w szczególności</w:t>
      </w:r>
      <w:r w:rsidRPr="00DD05B8">
        <w:rPr>
          <w:rFonts w:ascii="Book Antiqua" w:hAnsi="Book Antiqua" w:cs="Times New Roman"/>
          <w:color w:val="FF0000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w</w:t>
      </w:r>
      <w:r w:rsidR="008861A1" w:rsidRPr="00DD05B8">
        <w:rPr>
          <w:rFonts w:ascii="Book Antiqua" w:hAnsi="Book Antiqua" w:cs="Times New Roman"/>
          <w:szCs w:val="24"/>
        </w:rPr>
        <w:t>:</w:t>
      </w:r>
    </w:p>
    <w:p w14:paraId="0F85C137" w14:textId="4C28BEBC" w:rsidR="00B94BCB" w:rsidRPr="00DD05B8" w:rsidRDefault="008861A1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ustawie z dnia 22 sierpnia 1997</w:t>
      </w:r>
      <w:r w:rsidR="00142A71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r. o ochronie osób i mienia (</w:t>
      </w:r>
      <w:r w:rsidR="00FC27BE" w:rsidRPr="00E751BC">
        <w:rPr>
          <w:rFonts w:ascii="Book Antiqua" w:hAnsi="Book Antiqua"/>
        </w:rPr>
        <w:t>tj. Dz. U. z 2025 poz. 532</w:t>
      </w:r>
      <w:r w:rsidRPr="00DD05B8">
        <w:rPr>
          <w:rFonts w:ascii="Book Antiqua" w:hAnsi="Book Antiqua" w:cs="Times New Roman"/>
          <w:szCs w:val="24"/>
        </w:rPr>
        <w:t>),</w:t>
      </w:r>
    </w:p>
    <w:p w14:paraId="19521760" w14:textId="4FC2EEC6" w:rsidR="00B94BCB" w:rsidRPr="00DD05B8" w:rsidRDefault="008861A1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ustawie z dnia 24 maja 2013</w:t>
      </w:r>
      <w:r w:rsidR="00B94BCB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r. o środkach przymusu bezpośredniego i broni palnej (</w:t>
      </w:r>
      <w:proofErr w:type="spellStart"/>
      <w:r w:rsidR="00A82C18" w:rsidRPr="0054284F">
        <w:rPr>
          <w:rFonts w:ascii="Book Antiqua" w:hAnsi="Book Antiqua" w:cs="Times New Roman"/>
          <w:szCs w:val="24"/>
        </w:rPr>
        <w:t>t.j</w:t>
      </w:r>
      <w:proofErr w:type="spellEnd"/>
      <w:r w:rsidR="00A82C18" w:rsidRPr="0054284F">
        <w:rPr>
          <w:rFonts w:ascii="Book Antiqua" w:hAnsi="Book Antiqua" w:cs="Times New Roman"/>
          <w:szCs w:val="24"/>
        </w:rPr>
        <w:t>. Dz. U. z 202</w:t>
      </w:r>
      <w:r w:rsidR="00A82C18">
        <w:rPr>
          <w:rFonts w:ascii="Book Antiqua" w:hAnsi="Book Antiqua" w:cs="Times New Roman"/>
          <w:szCs w:val="24"/>
        </w:rPr>
        <w:t>5</w:t>
      </w:r>
      <w:r w:rsidR="00A82C18" w:rsidRPr="0054284F">
        <w:rPr>
          <w:rFonts w:ascii="Book Antiqua" w:hAnsi="Book Antiqua" w:cs="Times New Roman"/>
          <w:szCs w:val="24"/>
        </w:rPr>
        <w:t xml:space="preserve"> r. poz. </w:t>
      </w:r>
      <w:r w:rsidR="00A82C18">
        <w:rPr>
          <w:rFonts w:ascii="Book Antiqua" w:hAnsi="Book Antiqua" w:cs="Times New Roman"/>
          <w:szCs w:val="24"/>
        </w:rPr>
        <w:t>555</w:t>
      </w:r>
      <w:r w:rsidRPr="00DD05B8">
        <w:rPr>
          <w:rFonts w:ascii="Book Antiqua" w:hAnsi="Book Antiqua" w:cs="Times New Roman"/>
          <w:szCs w:val="24"/>
        </w:rPr>
        <w:t>),</w:t>
      </w:r>
    </w:p>
    <w:p w14:paraId="7D5780C8" w14:textId="37048215" w:rsidR="00B94BCB" w:rsidRPr="00DD05B8" w:rsidRDefault="008861A1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Book Antiqua"/>
          <w:szCs w:val="24"/>
        </w:rPr>
        <w:t>ustawie z dnia 24 sierpnia 1991 roku o ochronie przeciwpożarowej (</w:t>
      </w:r>
      <w:proofErr w:type="spellStart"/>
      <w:r w:rsidR="00A82C18" w:rsidRPr="003039E7">
        <w:rPr>
          <w:rFonts w:ascii="Book Antiqua" w:hAnsi="Book Antiqua" w:cs="Book Antiqua"/>
          <w:szCs w:val="24"/>
        </w:rPr>
        <w:t>t.j</w:t>
      </w:r>
      <w:proofErr w:type="spellEnd"/>
      <w:r w:rsidR="00A82C18" w:rsidRPr="003039E7">
        <w:rPr>
          <w:rFonts w:ascii="Book Antiqua" w:hAnsi="Book Antiqua" w:cs="Book Antiqua"/>
          <w:szCs w:val="24"/>
        </w:rPr>
        <w:t>. Dz. U.</w:t>
      </w:r>
      <w:r w:rsidR="00A82C18" w:rsidRPr="003039E7">
        <w:rPr>
          <w:rFonts w:ascii="Book Antiqua" w:hAnsi="Book Antiqua" w:cs="Book Antiqua"/>
          <w:szCs w:val="24"/>
        </w:rPr>
        <w:br/>
        <w:t>z 202</w:t>
      </w:r>
      <w:r w:rsidR="00A82C18">
        <w:rPr>
          <w:rFonts w:ascii="Book Antiqua" w:hAnsi="Book Antiqua" w:cs="Book Antiqua"/>
          <w:szCs w:val="24"/>
        </w:rPr>
        <w:t>5</w:t>
      </w:r>
      <w:r w:rsidR="00A82C18" w:rsidRPr="003039E7">
        <w:rPr>
          <w:rFonts w:ascii="Book Antiqua" w:hAnsi="Book Antiqua" w:cs="Book Antiqua"/>
          <w:szCs w:val="24"/>
        </w:rPr>
        <w:t xml:space="preserve"> r. poz. </w:t>
      </w:r>
      <w:r w:rsidR="00A82C18">
        <w:rPr>
          <w:rFonts w:ascii="Book Antiqua" w:hAnsi="Book Antiqua" w:cs="Book Antiqua"/>
          <w:szCs w:val="24"/>
        </w:rPr>
        <w:t>188</w:t>
      </w:r>
      <w:r w:rsidRPr="00DD05B8">
        <w:rPr>
          <w:rFonts w:ascii="Book Antiqua" w:hAnsi="Book Antiqua" w:cs="Book Antiqua"/>
          <w:szCs w:val="24"/>
        </w:rPr>
        <w:t>),</w:t>
      </w:r>
    </w:p>
    <w:p w14:paraId="20F480BA" w14:textId="56BBC574" w:rsidR="00B94BCB" w:rsidRPr="00DD05B8" w:rsidRDefault="008861A1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ustawie z dnia 26 października 1982 r. o wychowaniu w trzeźwości i</w:t>
      </w:r>
      <w:r w:rsidR="00B94BCB" w:rsidRPr="00DD05B8">
        <w:rPr>
          <w:rFonts w:ascii="Book Antiqua" w:hAnsi="Book Antiqua" w:cs="Times New Roman"/>
          <w:szCs w:val="24"/>
        </w:rPr>
        <w:t> </w:t>
      </w:r>
      <w:r w:rsidRPr="00DD05B8">
        <w:rPr>
          <w:rFonts w:ascii="Book Antiqua" w:hAnsi="Book Antiqua" w:cs="Times New Roman"/>
          <w:szCs w:val="24"/>
        </w:rPr>
        <w:t>przeciwdziałaniu alkoholizmowi (</w:t>
      </w:r>
      <w:proofErr w:type="spellStart"/>
      <w:r w:rsidRPr="00DD05B8">
        <w:rPr>
          <w:rFonts w:ascii="Book Antiqua" w:hAnsi="Book Antiqua" w:cs="Times New Roman"/>
          <w:szCs w:val="24"/>
        </w:rPr>
        <w:t>t.j</w:t>
      </w:r>
      <w:proofErr w:type="spellEnd"/>
      <w:r w:rsidRPr="00DD05B8">
        <w:rPr>
          <w:rFonts w:ascii="Book Antiqua" w:hAnsi="Book Antiqua" w:cs="Times New Roman"/>
          <w:szCs w:val="24"/>
        </w:rPr>
        <w:t xml:space="preserve">. </w:t>
      </w:r>
      <w:r w:rsidR="002627B1" w:rsidRPr="00E96346">
        <w:rPr>
          <w:rFonts w:ascii="Book Antiqua" w:hAnsi="Book Antiqua" w:cs="Times New Roman"/>
          <w:szCs w:val="24"/>
        </w:rPr>
        <w:t xml:space="preserve">Dz. U. 2023 r. poz. </w:t>
      </w:r>
      <w:r w:rsidR="002627B1">
        <w:rPr>
          <w:rFonts w:ascii="Book Antiqua" w:hAnsi="Book Antiqua" w:cs="Times New Roman"/>
          <w:szCs w:val="24"/>
        </w:rPr>
        <w:t>2151</w:t>
      </w:r>
      <w:r w:rsidR="002627B1" w:rsidRPr="00E96346">
        <w:rPr>
          <w:rFonts w:ascii="Book Antiqua" w:hAnsi="Book Antiqua" w:cs="Times New Roman"/>
          <w:szCs w:val="24"/>
        </w:rPr>
        <w:t xml:space="preserve"> z </w:t>
      </w:r>
      <w:proofErr w:type="spellStart"/>
      <w:r w:rsidR="002627B1" w:rsidRPr="00E96346">
        <w:rPr>
          <w:rFonts w:ascii="Book Antiqua" w:hAnsi="Book Antiqua" w:cs="Times New Roman"/>
          <w:szCs w:val="24"/>
        </w:rPr>
        <w:t>późn</w:t>
      </w:r>
      <w:proofErr w:type="spellEnd"/>
      <w:r w:rsidR="002627B1" w:rsidRPr="00E96346">
        <w:rPr>
          <w:rFonts w:ascii="Book Antiqua" w:hAnsi="Book Antiqua" w:cs="Times New Roman"/>
          <w:szCs w:val="24"/>
        </w:rPr>
        <w:t>. zm</w:t>
      </w:r>
      <w:r w:rsidR="002627B1">
        <w:rPr>
          <w:rFonts w:ascii="Book Antiqua" w:hAnsi="Book Antiqua" w:cs="Times New Roman"/>
          <w:szCs w:val="24"/>
        </w:rPr>
        <w:t>.</w:t>
      </w:r>
      <w:r w:rsidRPr="00DD05B8">
        <w:rPr>
          <w:rFonts w:ascii="Book Antiqua" w:hAnsi="Book Antiqua" w:cs="Times New Roman"/>
          <w:szCs w:val="24"/>
        </w:rPr>
        <w:t>),</w:t>
      </w:r>
    </w:p>
    <w:p w14:paraId="5EFB3403" w14:textId="1E7CE6D2" w:rsidR="00B94BCB" w:rsidRPr="00DD05B8" w:rsidRDefault="00930C69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rozporządzeniu</w:t>
      </w:r>
      <w:r w:rsidR="008861A1" w:rsidRPr="00DD05B8">
        <w:rPr>
          <w:rFonts w:ascii="Book Antiqua" w:hAnsi="Book Antiqua" w:cs="Times New Roman"/>
          <w:szCs w:val="24"/>
        </w:rPr>
        <w:t xml:space="preserve"> Ministra Spraw Wewnętrznych i Administracji z dnia 21</w:t>
      </w:r>
      <w:r w:rsidR="00B94BCB" w:rsidRPr="00DD05B8">
        <w:rPr>
          <w:rFonts w:ascii="Book Antiqua" w:hAnsi="Book Antiqua" w:cs="Times New Roman"/>
          <w:szCs w:val="24"/>
        </w:rPr>
        <w:t> </w:t>
      </w:r>
      <w:r w:rsidR="008861A1" w:rsidRPr="00DD05B8">
        <w:rPr>
          <w:rFonts w:ascii="Book Antiqua" w:hAnsi="Book Antiqua" w:cs="Times New Roman"/>
          <w:szCs w:val="24"/>
        </w:rPr>
        <w:t>października 2011 r. w sprawie zasad uzbrojenia specjalistycznych uzbrojonych formacji ochronnych i warunków przechowywania oraz ewidencjonowania broni i</w:t>
      </w:r>
      <w:r w:rsidR="00B94BCB" w:rsidRPr="00DD05B8">
        <w:rPr>
          <w:rFonts w:ascii="Book Antiqua" w:hAnsi="Book Antiqua" w:cs="Times New Roman"/>
          <w:szCs w:val="24"/>
        </w:rPr>
        <w:t> </w:t>
      </w:r>
      <w:r w:rsidR="008861A1" w:rsidRPr="00DD05B8">
        <w:rPr>
          <w:rFonts w:ascii="Book Antiqua" w:hAnsi="Book Antiqua" w:cs="Times New Roman"/>
          <w:szCs w:val="24"/>
        </w:rPr>
        <w:t>amunicji (</w:t>
      </w:r>
      <w:proofErr w:type="spellStart"/>
      <w:r w:rsidR="008861A1" w:rsidRPr="00DD05B8">
        <w:rPr>
          <w:rFonts w:ascii="Book Antiqua" w:hAnsi="Book Antiqua" w:cs="Times New Roman"/>
          <w:szCs w:val="24"/>
        </w:rPr>
        <w:t>t.j</w:t>
      </w:r>
      <w:proofErr w:type="spellEnd"/>
      <w:r w:rsidR="008861A1" w:rsidRPr="00DD05B8">
        <w:rPr>
          <w:rFonts w:ascii="Book Antiqua" w:hAnsi="Book Antiqua" w:cs="Times New Roman"/>
          <w:szCs w:val="24"/>
        </w:rPr>
        <w:t>.: Dz. U. z 2015 r. poz. 992),</w:t>
      </w:r>
    </w:p>
    <w:p w14:paraId="66074C20" w14:textId="77777777" w:rsidR="00B94BCB" w:rsidRPr="00DD05B8" w:rsidRDefault="008861A1" w:rsidP="00B94BCB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>rozporządzeniu Rady Ministrów z dnia 19 grudnia 2013</w:t>
      </w:r>
      <w:r w:rsidR="00B94BCB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r.</w:t>
      </w:r>
      <w:r w:rsidR="00B94BCB" w:rsidRPr="00DD05B8">
        <w:rPr>
          <w:rFonts w:ascii="Book Antiqua" w:hAnsi="Book Antiqua" w:cs="Times New Roman"/>
          <w:szCs w:val="24"/>
        </w:rPr>
        <w:t xml:space="preserve"> </w:t>
      </w:r>
      <w:r w:rsidRPr="00DD05B8">
        <w:rPr>
          <w:rFonts w:ascii="Book Antiqua" w:hAnsi="Book Antiqua" w:cs="Times New Roman"/>
          <w:szCs w:val="24"/>
        </w:rPr>
        <w:t>w sprawie szczegółowego trybu działań pracowników ochrony (Dz. U. z 2013 r. poz. 1681),</w:t>
      </w:r>
    </w:p>
    <w:p w14:paraId="41005D30" w14:textId="1D6DE409" w:rsidR="00C71929" w:rsidRPr="00E429BF" w:rsidRDefault="008861A1" w:rsidP="003607A2">
      <w:pPr>
        <w:pStyle w:val="Tekstpodstawowy"/>
        <w:numPr>
          <w:ilvl w:val="0"/>
          <w:numId w:val="32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 w:cs="Times New Roman"/>
          <w:szCs w:val="24"/>
        </w:rPr>
        <w:t xml:space="preserve">rozporządzeniu Ministra Finansów z dnia 9 grudnia 2013 r. w sprawie obowiązkowego ubezpieczenia odpowiedzialności cywilnej przedsiębiorcy wykonującego </w:t>
      </w:r>
      <w:r w:rsidRPr="00E429BF">
        <w:rPr>
          <w:rFonts w:ascii="Book Antiqua" w:hAnsi="Book Antiqua" w:cs="Times New Roman"/>
          <w:szCs w:val="24"/>
        </w:rPr>
        <w:t>działalność gospodarczą w zakresie usług ochrony i m</w:t>
      </w:r>
      <w:r w:rsidR="00786802" w:rsidRPr="00E429BF">
        <w:rPr>
          <w:rFonts w:ascii="Book Antiqua" w:hAnsi="Book Antiqua" w:cs="Times New Roman"/>
          <w:szCs w:val="24"/>
        </w:rPr>
        <w:t>ienia (Dz.</w:t>
      </w:r>
      <w:r w:rsidR="00B94BCB" w:rsidRPr="00E429BF">
        <w:rPr>
          <w:rFonts w:ascii="Book Antiqua" w:hAnsi="Book Antiqua" w:cs="Times New Roman"/>
          <w:szCs w:val="24"/>
        </w:rPr>
        <w:t xml:space="preserve"> </w:t>
      </w:r>
      <w:r w:rsidR="00786802" w:rsidRPr="00E429BF">
        <w:rPr>
          <w:rFonts w:ascii="Book Antiqua" w:hAnsi="Book Antiqua" w:cs="Times New Roman"/>
          <w:szCs w:val="24"/>
        </w:rPr>
        <w:t>U.</w:t>
      </w:r>
      <w:r w:rsidR="00B94BCB" w:rsidRPr="00E429BF">
        <w:rPr>
          <w:rFonts w:ascii="Book Antiqua" w:hAnsi="Book Antiqua" w:cs="Times New Roman"/>
          <w:szCs w:val="24"/>
        </w:rPr>
        <w:t xml:space="preserve"> </w:t>
      </w:r>
      <w:r w:rsidR="00B94BCB" w:rsidRPr="00E429BF">
        <w:rPr>
          <w:rFonts w:ascii="Book Antiqua" w:hAnsi="Book Antiqua" w:cs="Times New Roman"/>
          <w:szCs w:val="24"/>
        </w:rPr>
        <w:br/>
      </w:r>
      <w:r w:rsidR="00786802" w:rsidRPr="00E429BF">
        <w:rPr>
          <w:rFonts w:ascii="Book Antiqua" w:hAnsi="Book Antiqua" w:cs="Times New Roman"/>
          <w:szCs w:val="24"/>
        </w:rPr>
        <w:t>z 2013 r. poz.</w:t>
      </w:r>
      <w:r w:rsidR="00B94BCB" w:rsidRPr="00E429BF">
        <w:rPr>
          <w:rFonts w:ascii="Book Antiqua" w:hAnsi="Book Antiqua" w:cs="Times New Roman"/>
          <w:szCs w:val="24"/>
        </w:rPr>
        <w:t xml:space="preserve"> </w:t>
      </w:r>
      <w:r w:rsidR="00786802" w:rsidRPr="00E429BF">
        <w:rPr>
          <w:rFonts w:ascii="Book Antiqua" w:hAnsi="Book Antiqua" w:cs="Times New Roman"/>
          <w:szCs w:val="24"/>
        </w:rPr>
        <w:t>1550)</w:t>
      </w:r>
      <w:r w:rsidR="00E429BF" w:rsidRPr="00E429BF">
        <w:rPr>
          <w:rFonts w:ascii="Book Antiqua" w:hAnsi="Book Antiqua" w:cs="Times New Roman"/>
          <w:szCs w:val="24"/>
        </w:rPr>
        <w:t xml:space="preserve"> oraz zgodnie z § 5 ust. 2 wzoru umowy</w:t>
      </w:r>
      <w:r w:rsidRPr="00E429BF">
        <w:rPr>
          <w:rFonts w:ascii="Book Antiqua" w:hAnsi="Book Antiqua" w:cs="Times New Roman"/>
          <w:szCs w:val="24"/>
        </w:rPr>
        <w:t>.</w:t>
      </w:r>
    </w:p>
    <w:p w14:paraId="4603D40D" w14:textId="77777777" w:rsidR="00C71929" w:rsidRPr="00DD05B8" w:rsidRDefault="006B071B" w:rsidP="00C71929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/>
          <w:szCs w:val="24"/>
        </w:rPr>
        <w:t>Pracownik</w:t>
      </w:r>
      <w:r w:rsidR="009B5788" w:rsidRPr="00DD05B8">
        <w:rPr>
          <w:rFonts w:ascii="Book Antiqua" w:hAnsi="Book Antiqua"/>
          <w:szCs w:val="24"/>
        </w:rPr>
        <w:t xml:space="preserve"> (dotyczy wszystkich pracowników) ochrony pełniący dyżur winien posiadać (Wykonawca zapewnia) właściwe jednolite i oznaczone nazwą Wykonawcy  umundurowanie, urządzenia typu pager we wszystkich obiektach Zamawiającego do szybkiego powiadamiania służby dyżurnej uzbrojonego stanowiska interwencyjnego, środki przymusu bezpośredniego oraz identyfikator z imieniem i nazwiskiem</w:t>
      </w:r>
      <w:r w:rsidR="008861A1" w:rsidRPr="00DD05B8">
        <w:rPr>
          <w:rFonts w:ascii="Book Antiqua" w:hAnsi="Book Antiqua"/>
          <w:szCs w:val="24"/>
        </w:rPr>
        <w:t>.</w:t>
      </w:r>
    </w:p>
    <w:p w14:paraId="1BEAD9DB" w14:textId="77777777" w:rsidR="00C71929" w:rsidRPr="00DD05B8" w:rsidRDefault="008861A1" w:rsidP="00C71929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/>
          <w:szCs w:val="24"/>
        </w:rPr>
        <w:t xml:space="preserve">Wykonawca </w:t>
      </w:r>
      <w:r w:rsidR="009B5788" w:rsidRPr="00DD05B8">
        <w:rPr>
          <w:rFonts w:ascii="Book Antiqua" w:hAnsi="Book Antiqua"/>
          <w:szCs w:val="24"/>
        </w:rPr>
        <w:t xml:space="preserve">(dotyczy wszystkich pracowników) </w:t>
      </w:r>
      <w:r w:rsidRPr="00DD05B8">
        <w:rPr>
          <w:rFonts w:ascii="Book Antiqua" w:hAnsi="Book Antiqua"/>
          <w:szCs w:val="24"/>
        </w:rPr>
        <w:t>zaopatrzy pracowników ochrony pełniącym dyżur w środki ochrony osobistej w postaci maseczek ochronnych, rękawiczek jednorazowych oraz w środki dezynfekujące do rąk, a także zapewni wszelkie inne materiały i narzędzie niezbędne do prawidłowego wykonywania umowy</w:t>
      </w:r>
      <w:r w:rsidR="00C71929" w:rsidRPr="00DD05B8">
        <w:rPr>
          <w:rFonts w:ascii="Book Antiqua" w:hAnsi="Book Antiqua"/>
          <w:szCs w:val="24"/>
        </w:rPr>
        <w:t>.</w:t>
      </w:r>
    </w:p>
    <w:p w14:paraId="1BB465F3" w14:textId="77777777" w:rsidR="00C71929" w:rsidRPr="00DD05B8" w:rsidRDefault="008861A1" w:rsidP="00C71929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/>
          <w:szCs w:val="24"/>
        </w:rPr>
        <w:t>Zamawiający wymaga, aby Wykonawca przeprowadzał kontrolę prawidłowości wykonywania usługi przez swoich pracowników co najmniej raz w miesiącu. Kontrola musi być potwierdzona wpisem w książce przebiegu służby znajdującej się w każdym z ochranianych obiektów.</w:t>
      </w:r>
    </w:p>
    <w:p w14:paraId="72B7E860" w14:textId="2B94AA54" w:rsidR="0008171C" w:rsidRPr="00DD05B8" w:rsidRDefault="008861A1" w:rsidP="00C71929">
      <w:pPr>
        <w:pStyle w:val="Tekstpodstawowy"/>
        <w:numPr>
          <w:ilvl w:val="0"/>
          <w:numId w:val="31"/>
        </w:numPr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/>
          <w:szCs w:val="24"/>
        </w:rPr>
        <w:t>Wykonawca odpowiada za przestrzeganie przepisów BHP i Ppoż., jak również wszelkich przepisów związanych z ochroną życia lub zdrowia ludzkiego oraz mienia,  podczas wykonywania przedmiotu umowy i odpowiada z tego tytułu za wszelkie szkody wyrządzone Zamawiającemu lub osobom trzecim</w:t>
      </w:r>
      <w:r w:rsidR="0008171C" w:rsidRPr="00DD05B8">
        <w:rPr>
          <w:rFonts w:ascii="Book Antiqua" w:hAnsi="Book Antiqua"/>
          <w:szCs w:val="24"/>
        </w:rPr>
        <w:t>.</w:t>
      </w:r>
    </w:p>
    <w:p w14:paraId="145AA78F" w14:textId="77777777" w:rsidR="00927CB0" w:rsidRPr="00DD05B8" w:rsidRDefault="00927CB0" w:rsidP="00ED6E1D">
      <w:pPr>
        <w:pStyle w:val="Tekstpodstawowy"/>
        <w:rPr>
          <w:rFonts w:ascii="Book Antiqua" w:hAnsi="Book Antiqua"/>
          <w:b/>
          <w:szCs w:val="24"/>
        </w:rPr>
      </w:pPr>
    </w:p>
    <w:p w14:paraId="74DAD603" w14:textId="77777777" w:rsidR="00927CB0" w:rsidRPr="00DD05B8" w:rsidRDefault="00927CB0" w:rsidP="00B84712">
      <w:pPr>
        <w:pStyle w:val="Tekstpodstawowy"/>
        <w:jc w:val="center"/>
        <w:rPr>
          <w:rFonts w:ascii="Book Antiqua" w:hAnsi="Book Antiqua" w:cs="Times New Roman"/>
          <w:szCs w:val="24"/>
        </w:rPr>
      </w:pPr>
      <w:r w:rsidRPr="00DD05B8">
        <w:rPr>
          <w:rFonts w:ascii="Book Antiqua" w:hAnsi="Book Antiqua"/>
          <w:b/>
          <w:szCs w:val="24"/>
        </w:rPr>
        <w:t>§</w:t>
      </w:r>
      <w:r w:rsidR="00B84712" w:rsidRPr="00DD05B8">
        <w:rPr>
          <w:rFonts w:ascii="Book Antiqua" w:hAnsi="Book Antiqua"/>
          <w:b/>
          <w:szCs w:val="24"/>
        </w:rPr>
        <w:t xml:space="preserve"> </w:t>
      </w:r>
      <w:r w:rsidRPr="00DD05B8">
        <w:rPr>
          <w:rFonts w:ascii="Book Antiqua" w:hAnsi="Book Antiqua"/>
          <w:b/>
          <w:szCs w:val="24"/>
        </w:rPr>
        <w:t>6</w:t>
      </w:r>
    </w:p>
    <w:p w14:paraId="0A5132B8" w14:textId="77777777" w:rsidR="0008171C" w:rsidRPr="00DD05B8" w:rsidRDefault="0008171C" w:rsidP="00E62CD6">
      <w:pPr>
        <w:pStyle w:val="Tekstpodstawowy2"/>
        <w:tabs>
          <w:tab w:val="left" w:pos="1080"/>
        </w:tabs>
        <w:suppressAutoHyphens w:val="0"/>
        <w:autoSpaceDE w:val="0"/>
        <w:autoSpaceDN w:val="0"/>
        <w:adjustRightInd w:val="0"/>
        <w:ind w:left="360"/>
        <w:jc w:val="both"/>
        <w:rPr>
          <w:rFonts w:ascii="Book Antiqua" w:hAnsi="Book Antiqua" w:cs="A"/>
          <w:szCs w:val="24"/>
          <w:lang w:eastAsia="pl-PL"/>
        </w:rPr>
      </w:pPr>
      <w:r w:rsidRPr="00DD05B8">
        <w:rPr>
          <w:rFonts w:ascii="Book Antiqua" w:hAnsi="Book Antiqua"/>
          <w:b w:val="0"/>
          <w:bCs w:val="0"/>
          <w:szCs w:val="24"/>
        </w:rPr>
        <w:t>Zadania pracowników ochrony obejmują w szczególności:</w:t>
      </w:r>
    </w:p>
    <w:p w14:paraId="6813799C" w14:textId="77777777" w:rsidR="00B84712" w:rsidRPr="00DD05B8" w:rsidRDefault="0008171C" w:rsidP="00B84712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lastRenderedPageBreak/>
        <w:t xml:space="preserve">Zapewnienie </w:t>
      </w:r>
      <w:r w:rsidR="009B5788" w:rsidRPr="00DD05B8">
        <w:rPr>
          <w:rFonts w:ascii="Book Antiqua" w:hAnsi="Book Antiqua" w:cs="Book Antiqua"/>
          <w:sz w:val="24"/>
        </w:rPr>
        <w:t>ciągłej nieprzerwanej całodobowej ochrony mienia i osób przebywających w obiekcie i granicach ochranianego obszaru oraz informacji przetwarzanych w chronionym obszarze.</w:t>
      </w:r>
    </w:p>
    <w:p w14:paraId="4E2D3B6D" w14:textId="77777777" w:rsidR="00B84712" w:rsidRPr="00DD05B8" w:rsidRDefault="009B5788" w:rsidP="00B84712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Kontrolę osób wchodzących do sądu przez bramkę do wykrywania metalu, poprzez sprawdzenie ręcznym wykrywaczem metali oraz za ich zgodą kontrolę zawartości wnoszonego bagażu, jeżeli bramka wykryła przedmiot metalowy.</w:t>
      </w:r>
    </w:p>
    <w:p w14:paraId="384D91B3" w14:textId="2ABB3FC3" w:rsidR="002743EA" w:rsidRPr="00DD05B8" w:rsidRDefault="009B5788" w:rsidP="002743EA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Sprawdzanie, czy osoby wchodzące do budynku sądu oraz już w nim przebywające nie posiadają broni palnej, gazowej, białej lub innych niebezpiecznych narzędzi</w:t>
      </w:r>
      <w:r w:rsidRPr="00DD05B8">
        <w:rPr>
          <w:rFonts w:ascii="Book Antiqua" w:hAnsi="Book Antiqua"/>
          <w:color w:val="FF0000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>i</w:t>
      </w:r>
      <w:r w:rsidR="002743EA" w:rsidRPr="00DD05B8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przedmiotów. Nie dotyczy to funkcjonariuszy odpowiednich służb przebywających na terenie sądu w związku z wykonywaniem zadań służbowych, do wykonywania których wymagane jest posiadanie broni.</w:t>
      </w:r>
      <w:r w:rsidR="00AB4C50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W przypadkach ujawnienia u przebywających na terenie sądu w/w przedmiotów, osobom tym, jeżeli posiadają pozwolenie na broń, należy nakazać opuszczenie budynku</w:t>
      </w:r>
      <w:r w:rsidR="00AB4C50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>sądu,</w:t>
      </w:r>
      <w:r w:rsidR="00AB4C50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>a w przypadku, gdy osoby te nie dostosują się do poleceń pracowników ochrony lub posiadają broń bezprawnie, należy osoby te zatrzymać i</w:t>
      </w:r>
      <w:r w:rsidR="00AB4C50">
        <w:rPr>
          <w:rFonts w:ascii="Book Antiqua" w:hAnsi="Book Antiqua"/>
          <w:sz w:val="24"/>
        </w:rPr>
        <w:t> </w:t>
      </w:r>
      <w:r w:rsidRPr="00DD05B8">
        <w:rPr>
          <w:rFonts w:ascii="Book Antiqua" w:hAnsi="Book Antiqua"/>
          <w:sz w:val="24"/>
        </w:rPr>
        <w:t>zabezpieczyć posiadaną broń lub inne niebezpieczne przedmioty, wezwać funkcjonariuszy policji,</w:t>
      </w:r>
      <w:r w:rsidR="00AB4C50">
        <w:rPr>
          <w:rFonts w:ascii="Book Antiqua" w:hAnsi="Book Antiqua"/>
          <w:sz w:val="24"/>
        </w:rPr>
        <w:t xml:space="preserve"> </w:t>
      </w:r>
      <w:r w:rsidRPr="00DD05B8">
        <w:rPr>
          <w:rFonts w:ascii="Book Antiqua" w:hAnsi="Book Antiqua"/>
          <w:sz w:val="24"/>
        </w:rPr>
        <w:t xml:space="preserve">a następnie przekazać zatrzymane osoby </w:t>
      </w:r>
      <w:r w:rsidR="00AB4C50">
        <w:rPr>
          <w:rFonts w:ascii="Book Antiqua" w:hAnsi="Book Antiqua"/>
          <w:sz w:val="24"/>
        </w:rPr>
        <w:t>f</w:t>
      </w:r>
      <w:r w:rsidRPr="00DD05B8">
        <w:rPr>
          <w:rFonts w:ascii="Book Antiqua" w:hAnsi="Book Antiqua"/>
          <w:sz w:val="24"/>
        </w:rPr>
        <w:t>unkcjonariuszom policji</w:t>
      </w:r>
      <w:r w:rsidR="00766BB7" w:rsidRPr="00DD05B8">
        <w:rPr>
          <w:rFonts w:ascii="Book Antiqua" w:hAnsi="Book Antiqua"/>
          <w:sz w:val="24"/>
        </w:rPr>
        <w:t>.</w:t>
      </w:r>
    </w:p>
    <w:p w14:paraId="12DB5659" w14:textId="77777777" w:rsidR="002743EA" w:rsidRPr="00DD05B8" w:rsidRDefault="009B5788" w:rsidP="002743EA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Sprawdzanie bagażu osób wchodzących do sądu z przedmiotami lub dużymi pakunkami, w których mogą znajdować się ładunki wybuchowe i materiały niebezpieczne. Duże pakunki, torby, walizki, po uprzednim sprawdzeniu ich zawartości winny być pozostawione w szatni sądowej lub w pomieszczeniu do tego wyznaczonym. W przypadku, gdy osoby, o których mowa wyżej, odmówią okazania zawartości posiadanych pakunków, należy nakazać tym osobom opuszczenie budynku sądu, a w przypadku, gdy osoby te nie dostosują się do poleceń pracowników ochrony, po ich zatrzymaniu należy niezwłocznie przekazać je w ręce wezwanych funkcjonariuszy policji.</w:t>
      </w:r>
    </w:p>
    <w:p w14:paraId="038C5167" w14:textId="2AB8A590" w:rsidR="002743EA" w:rsidRPr="00DD05B8" w:rsidRDefault="0008171C" w:rsidP="002743EA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Badanie przy użyciu analizatora wydechu lub testera, osób wchodzących do Sądu, wobec których istnieje </w:t>
      </w:r>
      <w:r w:rsidRPr="00FA2D24">
        <w:rPr>
          <w:rFonts w:ascii="Book Antiqua" w:hAnsi="Book Antiqua"/>
          <w:sz w:val="24"/>
        </w:rPr>
        <w:t>podejrzenie, że znajdują się pod wpływem alkoholu lub innego środka odurzającego</w:t>
      </w:r>
      <w:r w:rsidR="00FA2D24" w:rsidRPr="00FA2D24">
        <w:rPr>
          <w:rFonts w:ascii="Book Antiqua" w:hAnsi="Book Antiqua"/>
          <w:sz w:val="24"/>
        </w:rPr>
        <w:t xml:space="preserve"> – zgodnie z powszechnie obowiązującymi przepisami</w:t>
      </w:r>
      <w:r w:rsidRPr="00FA2D24">
        <w:rPr>
          <w:rFonts w:ascii="Book Antiqua" w:hAnsi="Book Antiqua"/>
          <w:sz w:val="24"/>
        </w:rPr>
        <w:t>.</w:t>
      </w:r>
    </w:p>
    <w:p w14:paraId="391B9151" w14:textId="77777777" w:rsidR="002743EA" w:rsidRPr="00DD05B8" w:rsidRDefault="0008171C" w:rsidP="002743EA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Przeciwdziałanie handlowi obnośnemu.</w:t>
      </w:r>
    </w:p>
    <w:p w14:paraId="71A2B367" w14:textId="77777777" w:rsidR="002743EA" w:rsidRPr="00DD05B8" w:rsidRDefault="0008171C" w:rsidP="002743EA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Kontrolowanie osób wynoszących urządzenia, sprzęt itp.</w:t>
      </w:r>
    </w:p>
    <w:p w14:paraId="09C9749A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Udzielanie niezbędnej pomocy w przypadku jakiegokolwiek zagrożenia, w tym pierwszej pomocy przedmedycznej  do czasu przyjazdu odpowiednich służb.</w:t>
      </w:r>
    </w:p>
    <w:p w14:paraId="108AE6EE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Natychmiastowe podejmowanie działań mających na celu minimalizację szkód powstałych w wyniku kradzieży, włamania, pożaru, awarii instalacji elektrycznej, wodnej, centralnego ogrzewania, urządzeń technicznych, klęsk żywiołowych lub innych zdarzeń losowych.</w:t>
      </w:r>
    </w:p>
    <w:p w14:paraId="3BC9E7AB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Kontrola pomieszczeń (szczególnie zamknięcia okien i drzwi oraz wyłączenia zbędnego oświetlenia po godzinach pracy).</w:t>
      </w:r>
    </w:p>
    <w:p w14:paraId="4BC94F3B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Kontrola stanu bezpieczeństwa serwerowni</w:t>
      </w:r>
      <w:r w:rsidR="003B41D9" w:rsidRPr="00DD05B8">
        <w:rPr>
          <w:rFonts w:ascii="Book Antiqua" w:hAnsi="Book Antiqua" w:cs="Book Antiqua"/>
          <w:sz w:val="24"/>
        </w:rPr>
        <w:t>.</w:t>
      </w:r>
    </w:p>
    <w:p w14:paraId="04F1688C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Zamykanie drzwi budynków po godzinach urzędowania sądu.</w:t>
      </w:r>
    </w:p>
    <w:p w14:paraId="3C447BBB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Otwieranie i zamykanie bram wjazdowych osobom upoważnionym, w celu umożliwienia wjazdu, w szczególności służbom porządkowym i konwojom policyjnym.</w:t>
      </w:r>
    </w:p>
    <w:p w14:paraId="2A4B899B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Patrolowanie korytarzy sądowych na wszystkich poziomach i interweniowanie</w:t>
      </w:r>
      <w:r w:rsidR="003B41D9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w każdym przypadku niewłaściwego zachowania się osób przebywających na terenie sądu, np. niszczenia lub podejmowania przez nie prób kradzieży mienia.</w:t>
      </w:r>
      <w:r w:rsidR="003B41D9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lastRenderedPageBreak/>
        <w:t>W przypadkach, gdy osoby upomniane nie dostosują się do poleceń pracowników ochrony, po ich zatrzymaniu należy niezwłocznie przekazać je w ręce wezwanych funkcjonariuszy policji.</w:t>
      </w:r>
    </w:p>
    <w:p w14:paraId="2EEABC87" w14:textId="78F0C6B8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 xml:space="preserve">Noszenie w widocznym miejscu </w:t>
      </w:r>
      <w:r w:rsidR="0063708F">
        <w:rPr>
          <w:rFonts w:ascii="Book Antiqua" w:hAnsi="Book Antiqua" w:cs="Book Antiqua"/>
          <w:sz w:val="24"/>
        </w:rPr>
        <w:t>identyfikatora przedsiębiorcy zatrudniającego pracowników ochrony</w:t>
      </w:r>
      <w:r w:rsidRPr="00DD05B8">
        <w:rPr>
          <w:rFonts w:ascii="Book Antiqua" w:hAnsi="Book Antiqua" w:cs="Book Antiqua"/>
          <w:sz w:val="24"/>
        </w:rPr>
        <w:t xml:space="preserve">. </w:t>
      </w:r>
    </w:p>
    <w:p w14:paraId="7E4F49E0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 xml:space="preserve">Występowanie w pełnym </w:t>
      </w:r>
      <w:r w:rsidR="00766BB7" w:rsidRPr="00DD05B8">
        <w:rPr>
          <w:rFonts w:ascii="Book Antiqua" w:hAnsi="Book Antiqua" w:cs="Book Antiqua"/>
          <w:sz w:val="24"/>
        </w:rPr>
        <w:t xml:space="preserve">jednolitym i oznaczonym nazwą </w:t>
      </w:r>
      <w:r w:rsidRPr="00DD05B8">
        <w:rPr>
          <w:rFonts w:ascii="Book Antiqua" w:hAnsi="Book Antiqua" w:cs="Book Antiqua"/>
          <w:sz w:val="24"/>
        </w:rPr>
        <w:t>umundurowaniu.</w:t>
      </w:r>
    </w:p>
    <w:p w14:paraId="42D2177A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Zachowywanie się wobec osób trzecich powściągliwie i bez poufałości.</w:t>
      </w:r>
    </w:p>
    <w:p w14:paraId="10DB7BF7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Stanowcze interweniowanie, nieprzekraczające ogólnie przyjętych norm taktu i</w:t>
      </w:r>
      <w:r w:rsidR="003B41D9" w:rsidRPr="00DD05B8">
        <w:rPr>
          <w:rFonts w:ascii="Book Antiqua" w:hAnsi="Book Antiqua" w:cs="Book Antiqua"/>
          <w:sz w:val="24"/>
        </w:rPr>
        <w:t> </w:t>
      </w:r>
      <w:r w:rsidRPr="00DD05B8">
        <w:rPr>
          <w:rFonts w:ascii="Book Antiqua" w:hAnsi="Book Antiqua" w:cs="Book Antiqua"/>
          <w:sz w:val="24"/>
        </w:rPr>
        <w:t>kultury z poszanowaniem godności osobistej.</w:t>
      </w:r>
    </w:p>
    <w:p w14:paraId="4F2F61A3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Pełnienie służby w wyznaczonym miejscu i czasie.</w:t>
      </w:r>
    </w:p>
    <w:p w14:paraId="67C178D0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Działanie zgodne z obowiązującymi przepisami prawa i zasadami wynikającymi z</w:t>
      </w:r>
      <w:r w:rsidR="003B41D9" w:rsidRPr="00DD05B8">
        <w:rPr>
          <w:rFonts w:ascii="Book Antiqua" w:hAnsi="Book Antiqua" w:cs="Book Antiqua"/>
          <w:sz w:val="24"/>
        </w:rPr>
        <w:t> </w:t>
      </w:r>
      <w:r w:rsidRPr="00DD05B8">
        <w:rPr>
          <w:rFonts w:ascii="Book Antiqua" w:hAnsi="Book Antiqua" w:cs="Book Antiqua"/>
          <w:sz w:val="24"/>
        </w:rPr>
        <w:t>instrukcji i regulaminów  wewnętrznych sądu.</w:t>
      </w:r>
    </w:p>
    <w:p w14:paraId="0444B229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Prowadzenie „książki służby”</w:t>
      </w:r>
      <w:r w:rsidRPr="00DD05B8">
        <w:rPr>
          <w:rFonts w:ascii="Book Antiqua" w:hAnsi="Book Antiqua" w:cs="Book Antiqua"/>
          <w:color w:val="FF0000"/>
          <w:sz w:val="24"/>
        </w:rPr>
        <w:t xml:space="preserve"> </w:t>
      </w:r>
      <w:r w:rsidRPr="00DD05B8">
        <w:rPr>
          <w:rFonts w:ascii="Book Antiqua" w:hAnsi="Book Antiqua" w:cs="Book Antiqua"/>
          <w:sz w:val="24"/>
        </w:rPr>
        <w:t>z przebiegu służby, w sposób umożliwiający stwierdzenie godzin rozpoczęcia i zakończenia dyżuru przez każdą osobę świadczącą usługi ochrony. Po zakończeniu trwania umowy Wykonawca przekaże książkę służby upoważnionemu pracownikowi Sądu, jak również zobowiązany jest wpisy w tej książce przedstawiać na każde żądanie Zamawiającego lub osoby przez niego upoważnionej.</w:t>
      </w:r>
    </w:p>
    <w:p w14:paraId="5A738644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Każdorazowe opuszczenie posterunku - portierni może nastąpić po uprzednim zabezpieczeniu pomieszczenia przed wejściem nieupoważnionych osób.</w:t>
      </w:r>
    </w:p>
    <w:p w14:paraId="1CF2C176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Przyjmowanie do przechowywania i wydawanie kluczy do pomieszczeń służbowych. Klucze wyszczególnione w Wykazie przechowywanych kluczy przyjmowane są do przechowywania w oplombowanych pojemnikach. Klucze te mogą być wydawane pracownikom uprawnionym za pokwitowaniem w „Książce ewidencji kluczy”.</w:t>
      </w:r>
    </w:p>
    <w:p w14:paraId="27F48EC8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Obsługa central systemu włamania, napadu, ppoż. oraz natychmiastowe reagowanie na sygnalizację alarmową uruchamianą na salach rozpraw i w innych pomieszczeniach sądu.</w:t>
      </w:r>
    </w:p>
    <w:p w14:paraId="6C1649FF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Monitorowanie i rejestracja pracy systemów sygnalizacji włamania, napadu</w:t>
      </w:r>
      <w:r w:rsidR="003B41D9" w:rsidRPr="00DD05B8">
        <w:rPr>
          <w:rFonts w:ascii="Book Antiqua" w:hAnsi="Book Antiqua"/>
          <w:sz w:val="24"/>
        </w:rPr>
        <w:br/>
      </w:r>
      <w:r w:rsidRPr="00DD05B8">
        <w:rPr>
          <w:rFonts w:ascii="Book Antiqua" w:hAnsi="Book Antiqua"/>
          <w:sz w:val="24"/>
        </w:rPr>
        <w:t>i ochrony przeciwpożarowej.</w:t>
      </w:r>
    </w:p>
    <w:p w14:paraId="2E21B672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Kontrolowanie wizyjne monitorów ze wszystkich kamer.</w:t>
      </w:r>
    </w:p>
    <w:p w14:paraId="5E61022A" w14:textId="77777777" w:rsidR="003B41D9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 xml:space="preserve">Monitorowanie i rejestracja pracy systemów alarmowych, poprzez </w:t>
      </w:r>
      <w:r w:rsidRPr="00DD05B8">
        <w:rPr>
          <w:rFonts w:ascii="Book Antiqua" w:hAnsi="Book Antiqua"/>
          <w:sz w:val="24"/>
        </w:rPr>
        <w:t>włączenie systemów dyskretnego ostrzegania o zagrożeniach włamaniem i napadem obiektów sądu do systemu monitorowania zdarzeń Wykonawcy.</w:t>
      </w:r>
    </w:p>
    <w:p w14:paraId="4A9CDB6D" w14:textId="77777777" w:rsidR="0008171C" w:rsidRPr="00DD05B8" w:rsidRDefault="0008171C" w:rsidP="003B41D9">
      <w:pPr>
        <w:pStyle w:val="Akapitzlist"/>
        <w:numPr>
          <w:ilvl w:val="0"/>
          <w:numId w:val="35"/>
        </w:numPr>
        <w:tabs>
          <w:tab w:val="left" w:pos="851"/>
          <w:tab w:val="num" w:pos="928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 xml:space="preserve">Wysłanie na teren obiektu, z którego został przekazany sygnał alarmowy, grupy interwencyjnej (czas dojazdu do 10 min), natychmiast po odebraniu powiadomienia o sytuacjach naruszających bezpieczeństwo i porządek publiczny w przypadkach: </w:t>
      </w:r>
    </w:p>
    <w:p w14:paraId="7E9ABA16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naruszenia powagi, spokoju lub porządku czynności sądowych,</w:t>
      </w:r>
    </w:p>
    <w:p w14:paraId="10E1E7DD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informacji o groźbie wybuchu podłożonej bomby połączonej z ewakuacją obiektu,</w:t>
      </w:r>
    </w:p>
    <w:p w14:paraId="4588C527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podpalenia / pożaru,</w:t>
      </w:r>
    </w:p>
    <w:p w14:paraId="2B004807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próby wniesienia do budynku sądu broni, amunicji, materiałów wybuchowych lub innych środków niebezpiecznych,</w:t>
      </w:r>
    </w:p>
    <w:p w14:paraId="44D80CBC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powódź / zalania pomieszczenia lub pomieszczeń Sądu,</w:t>
      </w:r>
    </w:p>
    <w:p w14:paraId="2F6D5A1F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pikiety, manifestacji itp.,</w:t>
      </w:r>
    </w:p>
    <w:p w14:paraId="1127183A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próby samobójczej,</w:t>
      </w:r>
    </w:p>
    <w:p w14:paraId="23D92F0E" w14:textId="77777777" w:rsidR="002C327D" w:rsidRPr="00DD05B8" w:rsidRDefault="0008171C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t>ucieczki doprowad</w:t>
      </w:r>
      <w:r w:rsidR="00794413" w:rsidRPr="00DD05B8">
        <w:rPr>
          <w:rFonts w:ascii="Book Antiqua" w:hAnsi="Book Antiqua"/>
          <w:sz w:val="24"/>
          <w:lang w:eastAsia="ar-SA"/>
        </w:rPr>
        <w:t>zonego do czynności procesowych,</w:t>
      </w:r>
    </w:p>
    <w:p w14:paraId="5DEEF896" w14:textId="77777777" w:rsidR="0008171C" w:rsidRPr="00DD05B8" w:rsidRDefault="00794413" w:rsidP="002C327D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sz w:val="24"/>
          <w:lang w:eastAsia="ar-SA"/>
        </w:rPr>
      </w:pPr>
      <w:r w:rsidRPr="00DD05B8">
        <w:rPr>
          <w:rFonts w:ascii="Book Antiqua" w:hAnsi="Book Antiqua"/>
          <w:sz w:val="24"/>
          <w:lang w:eastAsia="ar-SA"/>
        </w:rPr>
        <w:lastRenderedPageBreak/>
        <w:t>w innych sytuacjach na wezwanie Pracownika Ochrony lub osób upoważnionych Zamawiającego.</w:t>
      </w:r>
    </w:p>
    <w:p w14:paraId="33C37DCA" w14:textId="77777777" w:rsidR="002C327D" w:rsidRPr="00DD05B8" w:rsidRDefault="0008171C" w:rsidP="002C327D">
      <w:pPr>
        <w:pStyle w:val="Akapitzlist"/>
        <w:numPr>
          <w:ilvl w:val="0"/>
          <w:numId w:val="35"/>
        </w:numPr>
        <w:tabs>
          <w:tab w:val="num" w:pos="851"/>
          <w:tab w:val="num" w:pos="928"/>
          <w:tab w:val="num" w:pos="1440"/>
          <w:tab w:val="left" w:pos="3360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Zadaniem grupy interwencyjnej jest przyjazd do obiektu i przerwanie działalności niedopuszczalnej na terenie obiektu</w:t>
      </w:r>
      <w:r w:rsidR="00565311" w:rsidRPr="00DD05B8">
        <w:rPr>
          <w:rFonts w:ascii="Book Antiqua" w:hAnsi="Book Antiqua" w:cs="Book Antiqua"/>
          <w:sz w:val="24"/>
        </w:rPr>
        <w:t xml:space="preserve"> oraz zatrzymanie osób dokonujących zabronionej czynności</w:t>
      </w:r>
      <w:r w:rsidRPr="00DD05B8">
        <w:rPr>
          <w:rFonts w:ascii="Book Antiqua" w:hAnsi="Book Antiqua" w:cs="Book Antiqua"/>
          <w:sz w:val="24"/>
        </w:rPr>
        <w:t>.</w:t>
      </w:r>
    </w:p>
    <w:p w14:paraId="6DBD8C6A" w14:textId="77777777" w:rsidR="00FD00E4" w:rsidRPr="00DD05B8" w:rsidRDefault="0008171C" w:rsidP="00FD00E4">
      <w:pPr>
        <w:pStyle w:val="Akapitzlist"/>
        <w:numPr>
          <w:ilvl w:val="0"/>
          <w:numId w:val="35"/>
        </w:numPr>
        <w:tabs>
          <w:tab w:val="num" w:pos="851"/>
          <w:tab w:val="num" w:pos="928"/>
          <w:tab w:val="num" w:pos="1440"/>
          <w:tab w:val="left" w:pos="3360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>Monitorowanie do własnej dyspozytorni, możliwie wielotorowo, sygnału</w:t>
      </w:r>
      <w:r w:rsidR="002C327D" w:rsidRPr="00DD05B8">
        <w:rPr>
          <w:rFonts w:ascii="Book Antiqua" w:hAnsi="Book Antiqua" w:cs="Book Antiqua"/>
          <w:sz w:val="24"/>
        </w:rPr>
        <w:br/>
      </w:r>
      <w:r w:rsidRPr="00DD05B8">
        <w:rPr>
          <w:rFonts w:ascii="Book Antiqua" w:hAnsi="Book Antiqua" w:cs="Book Antiqua"/>
          <w:sz w:val="24"/>
        </w:rPr>
        <w:t>z systemów ochrony przeciwpożarowej. Usługa ta powinna być świadczona całodobowo i dotyczyć budynków objętych usługą ochrony. Pojęcie „dyspozytornia” oznacza miejsce, w którym całodobowo znajduje się osoba kontrolująca sygnały przychodzące z poszczególnych obiektów sądów i ma możliwości techniczne wezwania do obiektu, w którym zaistniał alarm: Grupy Interwencyjnej, Straży Pożarnej, Policji, itp.</w:t>
      </w:r>
    </w:p>
    <w:p w14:paraId="1BC0BD24" w14:textId="77777777" w:rsidR="00DD05B8" w:rsidRPr="00DD05B8" w:rsidRDefault="0008171C" w:rsidP="00DD05B8">
      <w:pPr>
        <w:pStyle w:val="Akapitzlist"/>
        <w:numPr>
          <w:ilvl w:val="0"/>
          <w:numId w:val="35"/>
        </w:numPr>
        <w:tabs>
          <w:tab w:val="num" w:pos="851"/>
          <w:tab w:val="num" w:pos="928"/>
          <w:tab w:val="num" w:pos="1440"/>
          <w:tab w:val="left" w:pos="3360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Book Antiqua"/>
          <w:sz w:val="24"/>
        </w:rPr>
        <w:t xml:space="preserve">Po otrzymaniu alarmu, z systemu sygnalizacji pożaru, Wykonawca powinien potwierdzić jego autentyczność i w przypadku zaistnienia zagrożenia pożarowego – powiadomić Straż Pożarną oraz </w:t>
      </w:r>
      <w:r w:rsidRPr="00DD05B8">
        <w:rPr>
          <w:rFonts w:ascii="Book Antiqua" w:hAnsi="Book Antiqua" w:cs="Tahoma"/>
          <w:sz w:val="24"/>
        </w:rPr>
        <w:t>Prezesa Sądu Rejonowego w Bytowie lub upoważnionego pracownika</w:t>
      </w:r>
      <w:r w:rsidR="00391355" w:rsidRPr="00DD05B8">
        <w:rPr>
          <w:rFonts w:ascii="Book Antiqua" w:hAnsi="Book Antiqua" w:cs="Tahoma"/>
          <w:sz w:val="24"/>
        </w:rPr>
        <w:t>.</w:t>
      </w:r>
    </w:p>
    <w:p w14:paraId="4C24C0A8" w14:textId="77777777" w:rsidR="000757F1" w:rsidRPr="000757F1" w:rsidRDefault="00565311" w:rsidP="000757F1">
      <w:pPr>
        <w:pStyle w:val="Akapitzlist"/>
        <w:numPr>
          <w:ilvl w:val="0"/>
          <w:numId w:val="35"/>
        </w:numPr>
        <w:tabs>
          <w:tab w:val="num" w:pos="851"/>
          <w:tab w:val="num" w:pos="928"/>
          <w:tab w:val="num" w:pos="1440"/>
          <w:tab w:val="left" w:pos="3360"/>
        </w:tabs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 w:cs="Tahoma"/>
          <w:sz w:val="24"/>
        </w:rPr>
        <w:t xml:space="preserve">Do monitorowania sygnału włamania i napadu oraz podejmowania interwencji przez mobilne zespoły Wykonawca zapewni  grupy interwencyjne, o których mowa w § 1 pkt 3 rozporządzenia Ministra Spraw Wewnętrznych i Administracji </w:t>
      </w:r>
      <w:r w:rsidR="003157AF">
        <w:rPr>
          <w:rFonts w:ascii="Book Antiqua" w:hAnsi="Book Antiqua" w:cs="Tahoma"/>
          <w:sz w:val="24"/>
        </w:rPr>
        <w:t xml:space="preserve">z </w:t>
      </w:r>
      <w:r w:rsidRPr="00DD05B8">
        <w:rPr>
          <w:rFonts w:ascii="Book Antiqua" w:hAnsi="Book Antiqua"/>
          <w:sz w:val="24"/>
        </w:rPr>
        <w:t xml:space="preserve">21 października 2011 r. </w:t>
      </w:r>
      <w:r w:rsidRPr="00DD05B8">
        <w:rPr>
          <w:rFonts w:ascii="Book Antiqua" w:hAnsi="Book Antiqua" w:cs="Tahoma"/>
          <w:sz w:val="24"/>
        </w:rPr>
        <w:t>w sprawie zasad uzbrojenia specjalistycznych uzbrojonych formacji ochronnych i warunków przechowywania oraz ewidencjonowania broni i amunicji (Dz.U. z 2015 r., poz. 992).</w:t>
      </w:r>
    </w:p>
    <w:p w14:paraId="38FFB7CF" w14:textId="77777777" w:rsidR="00786802" w:rsidRPr="000757F1" w:rsidRDefault="0008171C" w:rsidP="000757F1">
      <w:pPr>
        <w:pStyle w:val="Akapitzlist"/>
        <w:numPr>
          <w:ilvl w:val="0"/>
          <w:numId w:val="35"/>
        </w:numPr>
        <w:tabs>
          <w:tab w:val="num" w:pos="851"/>
          <w:tab w:val="num" w:pos="928"/>
          <w:tab w:val="num" w:pos="1440"/>
          <w:tab w:val="left" w:pos="3360"/>
        </w:tabs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 w:cs="Tahoma"/>
          <w:sz w:val="24"/>
        </w:rPr>
        <w:t>Po godzinach urzędowania sądu - druga i trzecia zmiana oraz w dni wolne - do zadań pracowników ochrony należy zapewnienie bezpieczeństwa budynku</w:t>
      </w:r>
      <w:r w:rsidR="000757F1">
        <w:rPr>
          <w:rFonts w:ascii="Book Antiqua" w:hAnsi="Book Antiqua" w:cs="Tahoma"/>
          <w:sz w:val="24"/>
        </w:rPr>
        <w:br/>
      </w:r>
      <w:r w:rsidRPr="000757F1">
        <w:rPr>
          <w:rFonts w:ascii="Book Antiqua" w:hAnsi="Book Antiqua" w:cs="Tahoma"/>
          <w:sz w:val="24"/>
        </w:rPr>
        <w:t>i zgromadzonej w nim dokumentacji przed próbami włamania, podpalenia lub zniszczenia itp. Zadania te pracownicy ochrony realizują poprzez systematyczne, nie rzadziej niż co 2 godziny obchody całego budynku i serwerowni oraz wykrycie zagrożeń lub awarii, które należy w miarę możliwości likwidować we własnym zakresie lub też za pomocą wyspecjalizowanych służb</w:t>
      </w:r>
      <w:r w:rsidR="00786802" w:rsidRPr="000757F1">
        <w:rPr>
          <w:rFonts w:ascii="Book Antiqua" w:hAnsi="Book Antiqua" w:cs="Tahoma"/>
          <w:sz w:val="24"/>
        </w:rPr>
        <w:t>, tj. straży pożarnej, pogotowia gazowego i energetycznego, pod niżej podanymi numerami telefonów:</w:t>
      </w:r>
    </w:p>
    <w:p w14:paraId="453B64AE" w14:textId="77777777" w:rsidR="000757F1" w:rsidRDefault="00786802" w:rsidP="00ED6E1D">
      <w:pPr>
        <w:pStyle w:val="Akapitzlist"/>
        <w:numPr>
          <w:ilvl w:val="0"/>
          <w:numId w:val="37"/>
        </w:numPr>
        <w:tabs>
          <w:tab w:val="num" w:pos="928"/>
          <w:tab w:val="left" w:pos="3360"/>
        </w:tabs>
        <w:jc w:val="both"/>
        <w:rPr>
          <w:rFonts w:ascii="Book Antiqua" w:hAnsi="Book Antiqua" w:cs="Tahoma"/>
          <w:sz w:val="24"/>
        </w:rPr>
      </w:pPr>
      <w:r w:rsidRPr="000757F1">
        <w:rPr>
          <w:rFonts w:ascii="Book Antiqua" w:hAnsi="Book Antiqua" w:cs="Tahoma"/>
          <w:b/>
          <w:sz w:val="24"/>
        </w:rPr>
        <w:t>998</w:t>
      </w:r>
      <w:r w:rsidR="000757F1">
        <w:rPr>
          <w:rFonts w:ascii="Book Antiqua" w:hAnsi="Book Antiqua" w:cs="Tahoma"/>
          <w:b/>
          <w:sz w:val="24"/>
        </w:rPr>
        <w:t xml:space="preserve"> -</w:t>
      </w:r>
      <w:r w:rsidRPr="000757F1">
        <w:rPr>
          <w:rFonts w:ascii="Book Antiqua" w:hAnsi="Book Antiqua" w:cs="Tahoma"/>
          <w:sz w:val="24"/>
        </w:rPr>
        <w:t xml:space="preserve"> Państwowa Straż Pożarna, </w:t>
      </w:r>
    </w:p>
    <w:p w14:paraId="129230F2" w14:textId="77777777" w:rsidR="000757F1" w:rsidRDefault="00786802" w:rsidP="00ED6E1D">
      <w:pPr>
        <w:pStyle w:val="Akapitzlist"/>
        <w:numPr>
          <w:ilvl w:val="0"/>
          <w:numId w:val="37"/>
        </w:numPr>
        <w:tabs>
          <w:tab w:val="num" w:pos="928"/>
          <w:tab w:val="left" w:pos="3360"/>
        </w:tabs>
        <w:jc w:val="both"/>
        <w:rPr>
          <w:rFonts w:ascii="Book Antiqua" w:hAnsi="Book Antiqua" w:cs="Tahoma"/>
          <w:sz w:val="24"/>
        </w:rPr>
      </w:pPr>
      <w:r w:rsidRPr="000757F1">
        <w:rPr>
          <w:rFonts w:ascii="Book Antiqua" w:hAnsi="Book Antiqua" w:cs="Tahoma"/>
          <w:b/>
          <w:sz w:val="24"/>
        </w:rPr>
        <w:t>992</w:t>
      </w:r>
      <w:r w:rsidRPr="000757F1">
        <w:rPr>
          <w:rFonts w:ascii="Book Antiqua" w:hAnsi="Book Antiqua" w:cs="Tahoma"/>
          <w:sz w:val="24"/>
        </w:rPr>
        <w:t xml:space="preserve"> </w:t>
      </w:r>
      <w:r w:rsidR="000757F1">
        <w:rPr>
          <w:rFonts w:ascii="Book Antiqua" w:hAnsi="Book Antiqua" w:cs="Tahoma"/>
          <w:sz w:val="24"/>
        </w:rPr>
        <w:t xml:space="preserve">- </w:t>
      </w:r>
      <w:r w:rsidRPr="000757F1">
        <w:rPr>
          <w:rFonts w:ascii="Book Antiqua" w:hAnsi="Book Antiqua" w:cs="Tahoma"/>
          <w:sz w:val="24"/>
        </w:rPr>
        <w:t>Pogotowie Gazowe,</w:t>
      </w:r>
    </w:p>
    <w:p w14:paraId="0D6C5D34" w14:textId="77777777" w:rsidR="000757F1" w:rsidRDefault="00786802" w:rsidP="00ED6E1D">
      <w:pPr>
        <w:pStyle w:val="Akapitzlist"/>
        <w:numPr>
          <w:ilvl w:val="0"/>
          <w:numId w:val="37"/>
        </w:numPr>
        <w:tabs>
          <w:tab w:val="num" w:pos="928"/>
          <w:tab w:val="left" w:pos="3360"/>
        </w:tabs>
        <w:jc w:val="both"/>
        <w:rPr>
          <w:rFonts w:ascii="Book Antiqua" w:hAnsi="Book Antiqua" w:cs="Tahoma"/>
          <w:sz w:val="24"/>
        </w:rPr>
      </w:pPr>
      <w:r w:rsidRPr="000757F1">
        <w:rPr>
          <w:rFonts w:ascii="Book Antiqua" w:hAnsi="Book Antiqua" w:cs="Tahoma"/>
          <w:b/>
          <w:sz w:val="24"/>
        </w:rPr>
        <w:t>991</w:t>
      </w:r>
      <w:r w:rsidRPr="000757F1">
        <w:rPr>
          <w:rFonts w:ascii="Book Antiqua" w:hAnsi="Book Antiqua" w:cs="Tahoma"/>
          <w:sz w:val="24"/>
        </w:rPr>
        <w:t xml:space="preserve"> </w:t>
      </w:r>
      <w:r w:rsidR="000757F1">
        <w:rPr>
          <w:rFonts w:ascii="Book Antiqua" w:hAnsi="Book Antiqua" w:cs="Tahoma"/>
          <w:sz w:val="24"/>
        </w:rPr>
        <w:t>-</w:t>
      </w:r>
      <w:r w:rsidRPr="000757F1">
        <w:rPr>
          <w:rFonts w:ascii="Book Antiqua" w:hAnsi="Book Antiqua" w:cs="Tahoma"/>
          <w:sz w:val="24"/>
        </w:rPr>
        <w:t xml:space="preserve"> Pogotowie Energetyczne</w:t>
      </w:r>
      <w:r w:rsidR="0008171C" w:rsidRPr="000757F1">
        <w:rPr>
          <w:rFonts w:ascii="Book Antiqua" w:hAnsi="Book Antiqua" w:cs="Tahoma"/>
          <w:sz w:val="24"/>
        </w:rPr>
        <w:t xml:space="preserve">. </w:t>
      </w:r>
    </w:p>
    <w:p w14:paraId="11404A97" w14:textId="77777777" w:rsidR="000757F1" w:rsidRDefault="0008171C" w:rsidP="000757F1">
      <w:pPr>
        <w:tabs>
          <w:tab w:val="left" w:pos="3360"/>
        </w:tabs>
        <w:ind w:left="708"/>
        <w:jc w:val="both"/>
        <w:rPr>
          <w:rFonts w:ascii="Book Antiqua" w:hAnsi="Book Antiqua" w:cs="Tahoma"/>
          <w:sz w:val="24"/>
        </w:rPr>
      </w:pPr>
      <w:r w:rsidRPr="000757F1">
        <w:rPr>
          <w:rFonts w:ascii="Book Antiqua" w:hAnsi="Book Antiqua" w:cs="Tahoma"/>
          <w:sz w:val="24"/>
        </w:rPr>
        <w:t>W zależności jak poważne jest zagrożenie awarią należy powiadomić: Prezesa Sądu Rejonowego w Bytowie i Dyrektora Sądu Okręgowego w Słupsku</w:t>
      </w:r>
      <w:r w:rsidR="00391355" w:rsidRPr="000757F1">
        <w:rPr>
          <w:rFonts w:ascii="Book Antiqua" w:hAnsi="Book Antiqua" w:cs="Tahoma"/>
          <w:sz w:val="24"/>
        </w:rPr>
        <w:t xml:space="preserve"> lub upoważnionego pracownika</w:t>
      </w:r>
      <w:r w:rsidRPr="000757F1">
        <w:rPr>
          <w:rFonts w:ascii="Book Antiqua" w:hAnsi="Book Antiqua" w:cs="Tahoma"/>
          <w:sz w:val="24"/>
        </w:rPr>
        <w:t>.</w:t>
      </w:r>
    </w:p>
    <w:p w14:paraId="6A7A4D42" w14:textId="77777777" w:rsidR="0008171C" w:rsidRPr="000757F1" w:rsidRDefault="0008171C" w:rsidP="000757F1">
      <w:pPr>
        <w:pStyle w:val="Akapitzlist"/>
        <w:numPr>
          <w:ilvl w:val="0"/>
          <w:numId w:val="35"/>
        </w:numPr>
        <w:tabs>
          <w:tab w:val="left" w:pos="3360"/>
        </w:tabs>
        <w:jc w:val="both"/>
        <w:rPr>
          <w:rFonts w:ascii="Book Antiqua" w:hAnsi="Book Antiqua" w:cs="Tahoma"/>
          <w:sz w:val="24"/>
          <w:szCs w:val="20"/>
        </w:rPr>
      </w:pPr>
      <w:r w:rsidRPr="000757F1">
        <w:rPr>
          <w:rFonts w:ascii="Book Antiqua" w:hAnsi="Book Antiqua"/>
          <w:sz w:val="24"/>
        </w:rPr>
        <w:t>Wykonywanie innych czynności na polecenie Prezesa lub Dyrektora Sądu</w:t>
      </w:r>
      <w:r w:rsidR="00565311" w:rsidRPr="000757F1">
        <w:rPr>
          <w:rFonts w:ascii="Book Antiqua" w:hAnsi="Book Antiqua"/>
          <w:sz w:val="24"/>
        </w:rPr>
        <w:t xml:space="preserve"> związanych z realizacją zadań ochrony osób i mienia</w:t>
      </w:r>
      <w:r w:rsidRPr="000757F1">
        <w:rPr>
          <w:rFonts w:ascii="Book Antiqua" w:hAnsi="Book Antiqua"/>
          <w:sz w:val="24"/>
        </w:rPr>
        <w:t>.</w:t>
      </w:r>
    </w:p>
    <w:p w14:paraId="70F2C4F9" w14:textId="77777777" w:rsidR="000757F1" w:rsidRDefault="000757F1" w:rsidP="00ED6E1D">
      <w:pPr>
        <w:tabs>
          <w:tab w:val="left" w:pos="3360"/>
        </w:tabs>
        <w:jc w:val="both"/>
        <w:rPr>
          <w:rFonts w:ascii="Book Antiqua" w:hAnsi="Book Antiqua"/>
          <w:sz w:val="24"/>
          <w:szCs w:val="24"/>
        </w:rPr>
      </w:pPr>
    </w:p>
    <w:p w14:paraId="2C7B8928" w14:textId="77777777" w:rsidR="00927CB0" w:rsidRPr="00DD05B8" w:rsidRDefault="00927CB0" w:rsidP="000757F1">
      <w:pPr>
        <w:tabs>
          <w:tab w:val="left" w:pos="3360"/>
        </w:tabs>
        <w:jc w:val="center"/>
        <w:rPr>
          <w:rFonts w:ascii="Book Antiqua" w:hAnsi="Book Antiqua"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§</w:t>
      </w:r>
      <w:r w:rsidR="000757F1">
        <w:rPr>
          <w:rFonts w:ascii="Book Antiqua" w:hAnsi="Book Antiqua"/>
          <w:b/>
          <w:sz w:val="24"/>
          <w:szCs w:val="24"/>
        </w:rPr>
        <w:t xml:space="preserve"> </w:t>
      </w:r>
      <w:r w:rsidRPr="00DD05B8">
        <w:rPr>
          <w:rFonts w:ascii="Book Antiqua" w:hAnsi="Book Antiqua"/>
          <w:b/>
          <w:sz w:val="24"/>
          <w:szCs w:val="24"/>
        </w:rPr>
        <w:t>7</w:t>
      </w:r>
    </w:p>
    <w:p w14:paraId="1A499162" w14:textId="77777777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Osobom świadczącym usługi stanowiące przedmiot Umowy kategorycznie zabrania się  w czasie pracy:</w:t>
      </w:r>
    </w:p>
    <w:p w14:paraId="135B2BE1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oddalania się z miejsca służby,</w:t>
      </w:r>
    </w:p>
    <w:p w14:paraId="2BAF10F6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spożywania alkoholu lub innych środków odurzających,</w:t>
      </w:r>
    </w:p>
    <w:p w14:paraId="762A6603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przystępowania do pracy po spożyciu alkoholu lub pod wpływem innych środków odurzających,</w:t>
      </w:r>
    </w:p>
    <w:p w14:paraId="53986737" w14:textId="41876A13" w:rsidR="000757F1" w:rsidRP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snu</w:t>
      </w:r>
      <w:r w:rsidR="00505C50">
        <w:rPr>
          <w:rFonts w:ascii="Book Antiqua" w:hAnsi="Book Antiqua"/>
          <w:sz w:val="24"/>
        </w:rPr>
        <w:t>, drzemk</w:t>
      </w:r>
      <w:r w:rsidR="00E10B7F">
        <w:rPr>
          <w:rFonts w:ascii="Book Antiqua" w:hAnsi="Book Antiqua"/>
          <w:sz w:val="24"/>
        </w:rPr>
        <w:t>i</w:t>
      </w:r>
      <w:r w:rsidR="00505C50">
        <w:rPr>
          <w:rFonts w:ascii="Book Antiqua" w:hAnsi="Book Antiqua"/>
          <w:sz w:val="24"/>
        </w:rPr>
        <w:t xml:space="preserve"> (itp.) -</w:t>
      </w:r>
      <w:r w:rsidRPr="000757F1">
        <w:rPr>
          <w:rFonts w:ascii="Book Antiqua" w:hAnsi="Book Antiqua"/>
          <w:sz w:val="24"/>
        </w:rPr>
        <w:t xml:space="preserve"> na posterunku w godzinach </w:t>
      </w:r>
      <w:r w:rsidRPr="000757F1">
        <w:rPr>
          <w:rFonts w:ascii="Book Antiqua" w:hAnsi="Book Antiqua" w:cs="Arial"/>
          <w:sz w:val="24"/>
          <w:shd w:val="clear" w:color="auto" w:fill="FFFFFF"/>
        </w:rPr>
        <w:t>pracy,</w:t>
      </w:r>
    </w:p>
    <w:p w14:paraId="18BC9900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informowania osób postronnych o przebiegu służby i o zaistniałych zdarzeniach,</w:t>
      </w:r>
    </w:p>
    <w:p w14:paraId="16465DAF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lastRenderedPageBreak/>
        <w:t>podejmowania jakichkolwiek innych działań, które mogą niekorzystnie wpłynąć na realizację niniejszej umowy,</w:t>
      </w:r>
    </w:p>
    <w:p w14:paraId="2484BD65" w14:textId="77777777" w:rsidR="000757F1" w:rsidRDefault="0008171C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podejmowania podczas służby towarzyskich rozmów i dyskusji z innymi pracownikam</w:t>
      </w:r>
      <w:r w:rsidR="00565311" w:rsidRPr="000757F1">
        <w:rPr>
          <w:rFonts w:ascii="Book Antiqua" w:hAnsi="Book Antiqua"/>
          <w:sz w:val="24"/>
        </w:rPr>
        <w:t>i obiektu oraz osobami trzecimi,</w:t>
      </w:r>
    </w:p>
    <w:p w14:paraId="136295B9" w14:textId="77777777" w:rsidR="00565311" w:rsidRPr="000757F1" w:rsidRDefault="00565311" w:rsidP="000757F1">
      <w:pPr>
        <w:pStyle w:val="Akapitzlist"/>
        <w:numPr>
          <w:ilvl w:val="0"/>
          <w:numId w:val="40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pełnienia dyżurów przez pracowników ochrony w jednoosobowym składzie.</w:t>
      </w:r>
    </w:p>
    <w:p w14:paraId="48169F5E" w14:textId="77777777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DD05B8">
        <w:rPr>
          <w:rFonts w:ascii="Book Antiqua" w:hAnsi="Book Antiqua"/>
          <w:sz w:val="24"/>
        </w:rPr>
        <w:t>Wykonawca w toku wykonywania Umowy zobowiązuje się postępować z należytą starannością, z uwzględnieniem zawodowego charakteru prowadzonej działalności.</w:t>
      </w:r>
    </w:p>
    <w:p w14:paraId="26ECA5BA" w14:textId="77777777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Wykonawca gwarantuje skuteczny sposób wezwania własnych posiłków</w:t>
      </w:r>
      <w:r w:rsidR="00565311" w:rsidRPr="000757F1">
        <w:rPr>
          <w:rFonts w:ascii="Book Antiqua" w:hAnsi="Book Antiqua"/>
          <w:sz w:val="24"/>
        </w:rPr>
        <w:t xml:space="preserve"> wsparcia ochrony</w:t>
      </w:r>
      <w:r w:rsidRPr="000757F1">
        <w:rPr>
          <w:rFonts w:ascii="Book Antiqua" w:hAnsi="Book Antiqua"/>
          <w:sz w:val="24"/>
        </w:rPr>
        <w:t xml:space="preserve"> oraz zaalarmowania policji w sytuacji poważnego zagrożenia bezpieczeństwa pracownika ochrony lub</w:t>
      </w:r>
      <w:r w:rsidR="006922CA" w:rsidRPr="000757F1">
        <w:rPr>
          <w:rFonts w:ascii="Book Antiqua" w:hAnsi="Book Antiqua"/>
          <w:sz w:val="24"/>
        </w:rPr>
        <w:t xml:space="preserve"> </w:t>
      </w:r>
      <w:r w:rsidRPr="000757F1">
        <w:rPr>
          <w:rFonts w:ascii="Book Antiqua" w:hAnsi="Book Antiqua"/>
          <w:sz w:val="24"/>
        </w:rPr>
        <w:t>chronionego obiektu</w:t>
      </w:r>
      <w:r w:rsidR="00565311" w:rsidRPr="000757F1">
        <w:rPr>
          <w:rFonts w:ascii="Book Antiqua" w:hAnsi="Book Antiqua"/>
          <w:sz w:val="24"/>
        </w:rPr>
        <w:t xml:space="preserve"> lub osób</w:t>
      </w:r>
      <w:r w:rsidRPr="000757F1">
        <w:rPr>
          <w:rFonts w:ascii="Book Antiqua" w:hAnsi="Book Antiqua"/>
          <w:sz w:val="24"/>
        </w:rPr>
        <w:t>.</w:t>
      </w:r>
    </w:p>
    <w:p w14:paraId="5F9E9C79" w14:textId="77777777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Wykonawca dołoży starań aby utrzymać stały skład osobowy ochraniający budynki objęte przedmiotem umowy. Zmiany składu osobowego Wykonawca uzgodni każdorazowo na piśmie z Zamawiającym przedstawiając wymagane dokumenty i</w:t>
      </w:r>
      <w:r w:rsidR="000757F1">
        <w:rPr>
          <w:rFonts w:ascii="Book Antiqua" w:hAnsi="Book Antiqua"/>
          <w:sz w:val="24"/>
        </w:rPr>
        <w:t> </w:t>
      </w:r>
      <w:r w:rsidRPr="000757F1">
        <w:rPr>
          <w:rFonts w:ascii="Book Antiqua" w:hAnsi="Book Antiqua"/>
          <w:sz w:val="24"/>
        </w:rPr>
        <w:t>oświadczenia.</w:t>
      </w:r>
    </w:p>
    <w:p w14:paraId="62E5A7DF" w14:textId="77777777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Zabrania się wpuszczania, po godzinach urzędowania sądu, osób nieuprawnionych do przebywania na terenie ochranianych obiektów.</w:t>
      </w:r>
    </w:p>
    <w:p w14:paraId="1F65EEA7" w14:textId="7D116E5F" w:rsidR="000757F1" w:rsidRDefault="0008171C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Wszelkie interwencje przeprowadzone w obiektach chronionych winny być zapisane w</w:t>
      </w:r>
      <w:r w:rsidR="000757F1">
        <w:rPr>
          <w:rFonts w:ascii="Book Antiqua" w:hAnsi="Book Antiqua"/>
          <w:sz w:val="24"/>
        </w:rPr>
        <w:t> </w:t>
      </w:r>
      <w:r w:rsidRPr="000757F1">
        <w:rPr>
          <w:rFonts w:ascii="Book Antiqua" w:hAnsi="Book Antiqua"/>
          <w:sz w:val="24"/>
        </w:rPr>
        <w:t>„Książce służby”, a interwencje wiążące się z zastosowaniem środków przymusu bezpośredniego i zatrzymaniem osób winny być zgłaszane, do Prezesa i Dyrektora Sądu lub upoważnionego pracownika, zgodnie z rozdz. 6 ustawy z dnia 22 sierpnia 1997 r. o ochronie osób i mienia (</w:t>
      </w:r>
      <w:bookmarkStart w:id="1" w:name="_Hlk212534733"/>
      <w:r w:rsidR="00686C73" w:rsidRPr="00E96346">
        <w:rPr>
          <w:rFonts w:ascii="Book Antiqua" w:hAnsi="Book Antiqua"/>
          <w:sz w:val="24"/>
        </w:rPr>
        <w:t>tj. Dz. U. z 202</w:t>
      </w:r>
      <w:r w:rsidR="00686C73">
        <w:rPr>
          <w:rFonts w:ascii="Book Antiqua" w:hAnsi="Book Antiqua"/>
          <w:sz w:val="24"/>
        </w:rPr>
        <w:t>5</w:t>
      </w:r>
      <w:r w:rsidR="00686C73" w:rsidRPr="00E96346">
        <w:rPr>
          <w:rFonts w:ascii="Book Antiqua" w:hAnsi="Book Antiqua"/>
          <w:sz w:val="24"/>
        </w:rPr>
        <w:t xml:space="preserve"> poz. </w:t>
      </w:r>
      <w:r w:rsidR="00686C73">
        <w:rPr>
          <w:rFonts w:ascii="Book Antiqua" w:hAnsi="Book Antiqua"/>
          <w:sz w:val="24"/>
        </w:rPr>
        <w:t>532</w:t>
      </w:r>
      <w:bookmarkEnd w:id="1"/>
      <w:r w:rsidRPr="000757F1">
        <w:rPr>
          <w:rFonts w:ascii="Book Antiqua" w:hAnsi="Book Antiqua"/>
          <w:sz w:val="24"/>
        </w:rPr>
        <w:t>).</w:t>
      </w:r>
    </w:p>
    <w:p w14:paraId="248151F0" w14:textId="77777777" w:rsidR="000757F1" w:rsidRDefault="00565311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>Wejście i przebywanie w chronionych ogólnodostępnych strefach obiektów sądowych przez osoby, które wykażą potrzebę wejścia, jest możliwe, po otrzymaniu od pracownika ochrony przepustki (identyfikatora).</w:t>
      </w:r>
    </w:p>
    <w:p w14:paraId="103132CA" w14:textId="77777777" w:rsidR="000757F1" w:rsidRDefault="00323558" w:rsidP="000757F1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 xml:space="preserve">Do chronionych obiektów mogą wejść wyłącznie osoby uprawnione, pracownicy sądu, funkcjonariusze policji i innych służb porządkowych określonych odrębnymi ustawami w trakcie wykonywania czynności służbowych oraz osoby, którym wydano przepustkę (identyfikator). </w:t>
      </w:r>
    </w:p>
    <w:p w14:paraId="4A76379D" w14:textId="77777777" w:rsidR="00376017" w:rsidRDefault="00323558" w:rsidP="00376017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0757F1">
        <w:rPr>
          <w:rFonts w:ascii="Book Antiqua" w:hAnsi="Book Antiqua"/>
          <w:sz w:val="24"/>
        </w:rPr>
        <w:t xml:space="preserve">Przepustki (identyfikatory) uprawniające do przebywania na terenie obiektów chronionych, o których mowa w ust. </w:t>
      </w:r>
      <w:r w:rsidR="007850EE" w:rsidRPr="000757F1">
        <w:rPr>
          <w:rFonts w:ascii="Book Antiqua" w:hAnsi="Book Antiqua"/>
          <w:sz w:val="24"/>
        </w:rPr>
        <w:t>7 i 8</w:t>
      </w:r>
      <w:r w:rsidRPr="000757F1">
        <w:rPr>
          <w:rFonts w:ascii="Book Antiqua" w:hAnsi="Book Antiqua"/>
          <w:sz w:val="24"/>
        </w:rPr>
        <w:t>, wydaje pełniący dyżur pracownik ochrony. Fakt wydania przepustki ewidencjonuje w Książce wydanych przepustek. Wydaną przepustkę (identyfikator) zwraca się dyżurnemu pracownikowi ochrony przy wyjściu z budynku sądu. Przepustka może być wydana osobom, które mają uzasadnioną potrzebę załatwienia sprawy lub zostały wezwane i według oceny dyżurnego pracownika  ochrony swoim zachowaniem nie zagrażają porządkowi i bezpieczeństwu.</w:t>
      </w:r>
    </w:p>
    <w:p w14:paraId="34405FC6" w14:textId="77777777" w:rsidR="00376017" w:rsidRDefault="0008171C" w:rsidP="00376017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376017">
        <w:rPr>
          <w:rFonts w:ascii="Book Antiqua" w:hAnsi="Book Antiqua"/>
          <w:sz w:val="24"/>
        </w:rPr>
        <w:t>Nad prawidłowym wykonywaniem obowiązków ochrony Wykonawca czuwa przez swoich kontrolerów, którzy mogą kontrolować pracowników podczas pełnienia służby w obiekcie chronionym bez prawa wchodzenia do pomieszczeń zamkniętych.</w:t>
      </w:r>
    </w:p>
    <w:p w14:paraId="24A6EB53" w14:textId="77777777" w:rsidR="0008171C" w:rsidRPr="00376017" w:rsidRDefault="0008171C" w:rsidP="00376017">
      <w:pPr>
        <w:pStyle w:val="Akapitzlist"/>
        <w:numPr>
          <w:ilvl w:val="0"/>
          <w:numId w:val="39"/>
        </w:numPr>
        <w:jc w:val="both"/>
        <w:rPr>
          <w:rFonts w:ascii="Book Antiqua" w:hAnsi="Book Antiqua"/>
          <w:sz w:val="24"/>
        </w:rPr>
      </w:pPr>
      <w:r w:rsidRPr="00376017">
        <w:rPr>
          <w:rFonts w:ascii="Book Antiqua" w:hAnsi="Book Antiqua"/>
          <w:sz w:val="24"/>
        </w:rPr>
        <w:t>Prezes Sądu Rejonowego w Bytowie ma prawo kontrolować pełnioną służbę wchodząc do wszystkich pomieszcz</w:t>
      </w:r>
      <w:r w:rsidR="00391355" w:rsidRPr="00376017">
        <w:rPr>
          <w:rFonts w:ascii="Book Antiqua" w:hAnsi="Book Antiqua"/>
          <w:sz w:val="24"/>
        </w:rPr>
        <w:t>eń Sądu Rejonowego w Bytowie</w:t>
      </w:r>
      <w:r w:rsidRPr="00376017">
        <w:rPr>
          <w:rFonts w:ascii="Book Antiqua" w:hAnsi="Book Antiqua"/>
          <w:sz w:val="24"/>
        </w:rPr>
        <w:t>.</w:t>
      </w:r>
    </w:p>
    <w:p w14:paraId="329E9211" w14:textId="77777777" w:rsidR="00323558" w:rsidRPr="00DD05B8" w:rsidRDefault="00323558" w:rsidP="00ED6E1D">
      <w:pPr>
        <w:jc w:val="both"/>
        <w:rPr>
          <w:rFonts w:ascii="Book Antiqua" w:hAnsi="Book Antiqua"/>
          <w:b/>
          <w:sz w:val="24"/>
          <w:szCs w:val="24"/>
        </w:rPr>
      </w:pPr>
    </w:p>
    <w:p w14:paraId="08565186" w14:textId="77777777" w:rsidR="00AD3D2A" w:rsidRPr="00DD05B8" w:rsidRDefault="00F75BED" w:rsidP="00376017">
      <w:pPr>
        <w:jc w:val="center"/>
        <w:rPr>
          <w:rFonts w:ascii="Book Antiqua" w:hAnsi="Book Antiqua"/>
          <w:b/>
          <w:sz w:val="24"/>
          <w:szCs w:val="24"/>
        </w:rPr>
      </w:pPr>
      <w:r w:rsidRPr="00DD05B8">
        <w:rPr>
          <w:rFonts w:ascii="Book Antiqua" w:hAnsi="Book Antiqua"/>
          <w:b/>
          <w:sz w:val="24"/>
          <w:szCs w:val="24"/>
        </w:rPr>
        <w:t>§ 8</w:t>
      </w:r>
    </w:p>
    <w:p w14:paraId="72822FC2" w14:textId="7635378A" w:rsidR="003F6774" w:rsidRPr="00C07204" w:rsidRDefault="00AD3D2A" w:rsidP="00ED6E1D">
      <w:pPr>
        <w:pStyle w:val="Tekstpodstawowy"/>
        <w:tabs>
          <w:tab w:val="left" w:pos="0"/>
        </w:tabs>
        <w:rPr>
          <w:rFonts w:ascii="Book Antiqua" w:hAnsi="Book Antiqua"/>
          <w:color w:val="FF0000"/>
          <w:szCs w:val="24"/>
        </w:rPr>
      </w:pPr>
      <w:r w:rsidRPr="00DD05B8">
        <w:rPr>
          <w:rFonts w:ascii="Book Antiqua" w:hAnsi="Book Antiqua"/>
          <w:szCs w:val="24"/>
        </w:rPr>
        <w:t>Przedmiot zamówienia</w:t>
      </w:r>
      <w:r w:rsidR="00552262" w:rsidRPr="00DD05B8">
        <w:rPr>
          <w:rFonts w:ascii="Book Antiqua" w:hAnsi="Book Antiqua"/>
          <w:szCs w:val="24"/>
        </w:rPr>
        <w:t xml:space="preserve"> </w:t>
      </w:r>
      <w:r w:rsidR="00EB6B5A" w:rsidRPr="00DD05B8">
        <w:rPr>
          <w:rFonts w:ascii="Book Antiqua" w:hAnsi="Book Antiqua"/>
          <w:szCs w:val="24"/>
        </w:rPr>
        <w:t xml:space="preserve">realizowany </w:t>
      </w:r>
      <w:r w:rsidR="00EB6B5A" w:rsidRPr="003607A2">
        <w:rPr>
          <w:rFonts w:ascii="Book Antiqua" w:hAnsi="Book Antiqua"/>
          <w:szCs w:val="24"/>
        </w:rPr>
        <w:t>będzie od 01.0</w:t>
      </w:r>
      <w:r w:rsidR="00E45B7C">
        <w:rPr>
          <w:rFonts w:ascii="Book Antiqua" w:hAnsi="Book Antiqua"/>
          <w:szCs w:val="24"/>
        </w:rPr>
        <w:t>1</w:t>
      </w:r>
      <w:r w:rsidR="00954A07" w:rsidRPr="003607A2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CA1124" w:rsidRPr="003607A2">
        <w:rPr>
          <w:rFonts w:ascii="Book Antiqua" w:hAnsi="Book Antiqua"/>
          <w:szCs w:val="24"/>
        </w:rPr>
        <w:t xml:space="preserve"> r.</w:t>
      </w:r>
      <w:r w:rsidR="00EB6B5A" w:rsidRPr="003607A2">
        <w:rPr>
          <w:rFonts w:ascii="Book Antiqua" w:hAnsi="Book Antiqua"/>
          <w:szCs w:val="24"/>
        </w:rPr>
        <w:t xml:space="preserve"> do 3</w:t>
      </w:r>
      <w:r w:rsidR="00414DFF">
        <w:rPr>
          <w:rFonts w:ascii="Book Antiqua" w:hAnsi="Book Antiqua"/>
          <w:szCs w:val="24"/>
        </w:rPr>
        <w:t>1</w:t>
      </w:r>
      <w:r w:rsidR="00EB6B5A" w:rsidRPr="003607A2">
        <w:rPr>
          <w:rFonts w:ascii="Book Antiqua" w:hAnsi="Book Antiqua"/>
          <w:szCs w:val="24"/>
        </w:rPr>
        <w:t>.</w:t>
      </w:r>
      <w:r w:rsidR="00414DFF">
        <w:rPr>
          <w:rFonts w:ascii="Book Antiqua" w:hAnsi="Book Antiqua"/>
          <w:szCs w:val="24"/>
        </w:rPr>
        <w:t>12</w:t>
      </w:r>
      <w:r w:rsidR="00954A07" w:rsidRPr="003607A2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CA1124" w:rsidRPr="003607A2">
        <w:rPr>
          <w:rFonts w:ascii="Book Antiqua" w:hAnsi="Book Antiqua"/>
          <w:szCs w:val="24"/>
        </w:rPr>
        <w:t xml:space="preserve"> </w:t>
      </w:r>
      <w:r w:rsidRPr="003607A2">
        <w:rPr>
          <w:rFonts w:ascii="Book Antiqua" w:hAnsi="Book Antiqua"/>
          <w:szCs w:val="24"/>
        </w:rPr>
        <w:t>r.</w:t>
      </w:r>
    </w:p>
    <w:p w14:paraId="076F1A85" w14:textId="32253CC8" w:rsidR="009331D9" w:rsidRPr="00AD3FC4" w:rsidRDefault="009331D9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  <w:r w:rsidRPr="00AD3FC4">
        <w:rPr>
          <w:rFonts w:ascii="Book Antiqua" w:hAnsi="Book Antiqua"/>
          <w:szCs w:val="24"/>
        </w:rPr>
        <w:t>Maksymalna ilość roboczogodzin</w:t>
      </w:r>
      <w:r w:rsidR="008E6BA8" w:rsidRPr="00AD3FC4">
        <w:rPr>
          <w:rFonts w:ascii="Book Antiqua" w:hAnsi="Book Antiqua"/>
          <w:szCs w:val="24"/>
        </w:rPr>
        <w:t xml:space="preserve"> ochrony</w:t>
      </w:r>
      <w:r w:rsidRPr="00AD3FC4">
        <w:rPr>
          <w:rFonts w:ascii="Book Antiqua" w:hAnsi="Book Antiqua"/>
          <w:szCs w:val="24"/>
        </w:rPr>
        <w:t>:</w:t>
      </w:r>
      <w:r w:rsidR="00485566" w:rsidRPr="00AD3FC4">
        <w:rPr>
          <w:rFonts w:ascii="Book Antiqua" w:hAnsi="Book Antiqua"/>
          <w:szCs w:val="24"/>
        </w:rPr>
        <w:t xml:space="preserve"> </w:t>
      </w:r>
      <w:r w:rsidR="00E45B7C">
        <w:rPr>
          <w:rFonts w:ascii="Book Antiqua" w:hAnsi="Book Antiqua"/>
          <w:szCs w:val="24"/>
        </w:rPr>
        <w:t>22 0</w:t>
      </w:r>
      <w:r w:rsidR="00F2443C">
        <w:rPr>
          <w:rFonts w:ascii="Book Antiqua" w:hAnsi="Book Antiqua"/>
          <w:szCs w:val="24"/>
        </w:rPr>
        <w:t>88</w:t>
      </w:r>
      <w:r w:rsidR="00AD3FC4" w:rsidRPr="00AD3FC4">
        <w:rPr>
          <w:rFonts w:ascii="Book Antiqua" w:hAnsi="Book Antiqua"/>
          <w:szCs w:val="24"/>
        </w:rPr>
        <w:t>,00</w:t>
      </w:r>
      <w:r w:rsidR="00573A9C" w:rsidRPr="00AD3FC4">
        <w:rPr>
          <w:rFonts w:ascii="Book Antiqua" w:hAnsi="Book Antiqua"/>
          <w:szCs w:val="24"/>
        </w:rPr>
        <w:t xml:space="preserve"> (zał. </w:t>
      </w:r>
      <w:r w:rsidR="00376017" w:rsidRPr="00AD3FC4">
        <w:rPr>
          <w:rFonts w:ascii="Book Antiqua" w:hAnsi="Book Antiqua"/>
          <w:szCs w:val="24"/>
        </w:rPr>
        <w:t>b</w:t>
      </w:r>
      <w:r w:rsidR="001D05C3" w:rsidRPr="00AD3FC4">
        <w:rPr>
          <w:rFonts w:ascii="Book Antiqua" w:hAnsi="Book Antiqua"/>
          <w:szCs w:val="24"/>
        </w:rPr>
        <w:t>)</w:t>
      </w:r>
      <w:r w:rsidR="008E6BA8" w:rsidRPr="00AD3FC4">
        <w:rPr>
          <w:rFonts w:ascii="Book Antiqua" w:hAnsi="Book Antiqua"/>
          <w:szCs w:val="24"/>
        </w:rPr>
        <w:t>.</w:t>
      </w:r>
    </w:p>
    <w:p w14:paraId="4C59094D" w14:textId="23BA08D8" w:rsidR="006922CA" w:rsidRDefault="006922CA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32F1FB25" w14:textId="083C8885" w:rsidR="00414DFF" w:rsidRDefault="00414DFF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154E1423" w14:textId="77777777" w:rsidR="00414DFF" w:rsidRPr="00DD05B8" w:rsidRDefault="00414DFF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0EC6B687" w14:textId="77777777" w:rsidR="00454100" w:rsidRPr="00DD05B8" w:rsidRDefault="00454100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  <w:r w:rsidRPr="00DD05B8">
        <w:rPr>
          <w:rFonts w:ascii="Book Antiqua" w:hAnsi="Book Antiqua"/>
          <w:szCs w:val="24"/>
        </w:rPr>
        <w:lastRenderedPageBreak/>
        <w:t>Załączniki:</w:t>
      </w:r>
    </w:p>
    <w:p w14:paraId="78550D91" w14:textId="4F530737" w:rsidR="00376017" w:rsidRDefault="00454100" w:rsidP="00376017">
      <w:pPr>
        <w:pStyle w:val="Tekstpodstawowy"/>
        <w:numPr>
          <w:ilvl w:val="0"/>
          <w:numId w:val="41"/>
        </w:numPr>
        <w:rPr>
          <w:rFonts w:ascii="Book Antiqua" w:hAnsi="Book Antiqua"/>
          <w:szCs w:val="24"/>
        </w:rPr>
      </w:pPr>
      <w:r w:rsidRPr="00DD05B8">
        <w:rPr>
          <w:rFonts w:ascii="Book Antiqua" w:hAnsi="Book Antiqua"/>
          <w:szCs w:val="24"/>
        </w:rPr>
        <w:t>Specyfikacja dyżurów ochrony w S</w:t>
      </w:r>
      <w:r w:rsidR="00391355" w:rsidRPr="00DD05B8">
        <w:rPr>
          <w:rFonts w:ascii="Book Antiqua" w:hAnsi="Book Antiqua"/>
          <w:szCs w:val="24"/>
        </w:rPr>
        <w:t>ądzie Rejonowym w Bytowie</w:t>
      </w:r>
      <w:r w:rsidR="00EB6B5A" w:rsidRPr="00DD05B8">
        <w:rPr>
          <w:rFonts w:ascii="Book Antiqua" w:hAnsi="Book Antiqua"/>
          <w:szCs w:val="24"/>
        </w:rPr>
        <w:t xml:space="preserve"> od 01.0</w:t>
      </w:r>
      <w:r w:rsidR="001369BC">
        <w:rPr>
          <w:rFonts w:ascii="Book Antiqua" w:hAnsi="Book Antiqua"/>
          <w:szCs w:val="24"/>
        </w:rPr>
        <w:t>1</w:t>
      </w:r>
      <w:r w:rsidR="00EB6B5A" w:rsidRPr="00DD05B8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EB6B5A" w:rsidRPr="00DD05B8">
        <w:rPr>
          <w:rFonts w:ascii="Book Antiqua" w:hAnsi="Book Antiqua"/>
          <w:szCs w:val="24"/>
        </w:rPr>
        <w:t xml:space="preserve"> do 3</w:t>
      </w:r>
      <w:r w:rsidR="00CE2491">
        <w:rPr>
          <w:rFonts w:ascii="Book Antiqua" w:hAnsi="Book Antiqua"/>
          <w:szCs w:val="24"/>
        </w:rPr>
        <w:t>1</w:t>
      </w:r>
      <w:r w:rsidR="00EB6B5A" w:rsidRPr="00DD05B8">
        <w:rPr>
          <w:rFonts w:ascii="Book Antiqua" w:hAnsi="Book Antiqua"/>
          <w:szCs w:val="24"/>
        </w:rPr>
        <w:t>.</w:t>
      </w:r>
      <w:r w:rsidR="00CE2491">
        <w:rPr>
          <w:rFonts w:ascii="Book Antiqua" w:hAnsi="Book Antiqua"/>
          <w:szCs w:val="24"/>
        </w:rPr>
        <w:t>12</w:t>
      </w:r>
      <w:r w:rsidR="00EB6B5A" w:rsidRPr="00DD05B8">
        <w:rPr>
          <w:rFonts w:ascii="Book Antiqua" w:hAnsi="Book Antiqua"/>
          <w:szCs w:val="24"/>
        </w:rPr>
        <w:t>.</w:t>
      </w:r>
      <w:r w:rsidR="00954A07" w:rsidRPr="00DD05B8">
        <w:rPr>
          <w:rFonts w:ascii="Book Antiqua" w:hAnsi="Book Antiqua"/>
          <w:szCs w:val="24"/>
        </w:rPr>
        <w:t>202</w:t>
      </w:r>
      <w:r w:rsidR="00F2443C">
        <w:rPr>
          <w:rFonts w:ascii="Book Antiqua" w:hAnsi="Book Antiqua"/>
          <w:szCs w:val="24"/>
        </w:rPr>
        <w:t>6</w:t>
      </w:r>
      <w:r w:rsidR="00EB6B5A" w:rsidRPr="00DD05B8">
        <w:rPr>
          <w:rFonts w:ascii="Book Antiqua" w:hAnsi="Book Antiqua"/>
          <w:szCs w:val="24"/>
        </w:rPr>
        <w:t xml:space="preserve"> r.</w:t>
      </w:r>
      <w:r w:rsidR="00242D91" w:rsidRPr="00DD05B8">
        <w:rPr>
          <w:rFonts w:ascii="Book Antiqua" w:hAnsi="Book Antiqua"/>
          <w:szCs w:val="24"/>
        </w:rPr>
        <w:t xml:space="preserve"> - załącznik </w:t>
      </w:r>
      <w:r w:rsidR="00391355" w:rsidRPr="00DD05B8">
        <w:rPr>
          <w:rFonts w:ascii="Book Antiqua" w:hAnsi="Book Antiqua"/>
          <w:szCs w:val="24"/>
        </w:rPr>
        <w:t>a</w:t>
      </w:r>
      <w:r w:rsidR="00376017">
        <w:rPr>
          <w:rFonts w:ascii="Book Antiqua" w:hAnsi="Book Antiqua"/>
          <w:szCs w:val="24"/>
        </w:rPr>
        <w:t>.</w:t>
      </w:r>
    </w:p>
    <w:p w14:paraId="71F65A2D" w14:textId="751A4F33" w:rsidR="00376017" w:rsidRDefault="00454100" w:rsidP="00376017">
      <w:pPr>
        <w:pStyle w:val="Tekstpodstawowy"/>
        <w:numPr>
          <w:ilvl w:val="0"/>
          <w:numId w:val="41"/>
        </w:numPr>
        <w:rPr>
          <w:rFonts w:ascii="Book Antiqua" w:hAnsi="Book Antiqua"/>
          <w:szCs w:val="24"/>
        </w:rPr>
      </w:pPr>
      <w:r w:rsidRPr="00376017">
        <w:rPr>
          <w:rFonts w:ascii="Book Antiqua" w:hAnsi="Book Antiqua"/>
          <w:szCs w:val="24"/>
        </w:rPr>
        <w:t xml:space="preserve">Ilość </w:t>
      </w:r>
      <w:r w:rsidR="00EB6B5A" w:rsidRPr="00376017">
        <w:rPr>
          <w:rFonts w:ascii="Book Antiqua" w:hAnsi="Book Antiqua"/>
          <w:szCs w:val="24"/>
        </w:rPr>
        <w:t>godzin ochrony od 01.0</w:t>
      </w:r>
      <w:r w:rsidR="001369BC">
        <w:rPr>
          <w:rFonts w:ascii="Book Antiqua" w:hAnsi="Book Antiqua"/>
          <w:szCs w:val="24"/>
        </w:rPr>
        <w:t>1</w:t>
      </w:r>
      <w:r w:rsidR="00EB6B5A" w:rsidRPr="00376017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EB6B5A" w:rsidRPr="00376017">
        <w:rPr>
          <w:rFonts w:ascii="Book Antiqua" w:hAnsi="Book Antiqua"/>
          <w:szCs w:val="24"/>
        </w:rPr>
        <w:t xml:space="preserve"> r. do 3</w:t>
      </w:r>
      <w:r w:rsidR="00CE2491">
        <w:rPr>
          <w:rFonts w:ascii="Book Antiqua" w:hAnsi="Book Antiqua"/>
          <w:szCs w:val="24"/>
        </w:rPr>
        <w:t>1</w:t>
      </w:r>
      <w:r w:rsidR="00EB6B5A" w:rsidRPr="00376017">
        <w:rPr>
          <w:rFonts w:ascii="Book Antiqua" w:hAnsi="Book Antiqua"/>
          <w:szCs w:val="24"/>
        </w:rPr>
        <w:t>.</w:t>
      </w:r>
      <w:r w:rsidR="00CE2491">
        <w:rPr>
          <w:rFonts w:ascii="Book Antiqua" w:hAnsi="Book Antiqua"/>
          <w:szCs w:val="24"/>
        </w:rPr>
        <w:t>12</w:t>
      </w:r>
      <w:r w:rsidR="00EB6B5A" w:rsidRPr="00376017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1369BC">
        <w:rPr>
          <w:rFonts w:ascii="Book Antiqua" w:hAnsi="Book Antiqua"/>
          <w:szCs w:val="24"/>
        </w:rPr>
        <w:t xml:space="preserve"> </w:t>
      </w:r>
      <w:r w:rsidR="00EB6B5A" w:rsidRPr="00376017">
        <w:rPr>
          <w:rFonts w:ascii="Book Antiqua" w:hAnsi="Book Antiqua"/>
          <w:szCs w:val="24"/>
        </w:rPr>
        <w:t>r.</w:t>
      </w:r>
      <w:r w:rsidR="00242D91" w:rsidRPr="00376017">
        <w:rPr>
          <w:rFonts w:ascii="Book Antiqua" w:hAnsi="Book Antiqua"/>
          <w:szCs w:val="24"/>
        </w:rPr>
        <w:t xml:space="preserve"> - załącznik b</w:t>
      </w:r>
      <w:r w:rsidR="00376017">
        <w:rPr>
          <w:rFonts w:ascii="Book Antiqua" w:hAnsi="Book Antiqua"/>
          <w:szCs w:val="24"/>
        </w:rPr>
        <w:t>.</w:t>
      </w:r>
    </w:p>
    <w:p w14:paraId="12EE5CC6" w14:textId="427EBB2D" w:rsidR="00454100" w:rsidRDefault="00954A07" w:rsidP="00376017">
      <w:pPr>
        <w:pStyle w:val="Tekstpodstawowy"/>
        <w:numPr>
          <w:ilvl w:val="0"/>
          <w:numId w:val="41"/>
        </w:numPr>
        <w:rPr>
          <w:rFonts w:ascii="Book Antiqua" w:hAnsi="Book Antiqua"/>
          <w:szCs w:val="24"/>
        </w:rPr>
      </w:pPr>
      <w:r w:rsidRPr="00376017">
        <w:rPr>
          <w:rFonts w:ascii="Book Antiqua" w:hAnsi="Book Antiqua"/>
          <w:szCs w:val="24"/>
        </w:rPr>
        <w:t xml:space="preserve">Zestawienie dni </w:t>
      </w:r>
      <w:r w:rsidR="00EB6B5A" w:rsidRPr="00376017">
        <w:rPr>
          <w:rFonts w:ascii="Book Antiqua" w:hAnsi="Book Antiqua"/>
          <w:szCs w:val="24"/>
        </w:rPr>
        <w:t>od 01.0</w:t>
      </w:r>
      <w:r w:rsidR="001369BC">
        <w:rPr>
          <w:rFonts w:ascii="Book Antiqua" w:hAnsi="Book Antiqua"/>
          <w:szCs w:val="24"/>
        </w:rPr>
        <w:t>1</w:t>
      </w:r>
      <w:r w:rsidR="00EB6B5A" w:rsidRPr="00376017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EB6B5A" w:rsidRPr="00376017">
        <w:rPr>
          <w:rFonts w:ascii="Book Antiqua" w:hAnsi="Book Antiqua"/>
          <w:szCs w:val="24"/>
        </w:rPr>
        <w:t xml:space="preserve"> r. do 3</w:t>
      </w:r>
      <w:r w:rsidR="00CE2491">
        <w:rPr>
          <w:rFonts w:ascii="Book Antiqua" w:hAnsi="Book Antiqua"/>
          <w:szCs w:val="24"/>
        </w:rPr>
        <w:t>1</w:t>
      </w:r>
      <w:r w:rsidR="00EB6B5A" w:rsidRPr="00376017">
        <w:rPr>
          <w:rFonts w:ascii="Book Antiqua" w:hAnsi="Book Antiqua"/>
          <w:szCs w:val="24"/>
        </w:rPr>
        <w:t>.</w:t>
      </w:r>
      <w:r w:rsidR="00CE2491">
        <w:rPr>
          <w:rFonts w:ascii="Book Antiqua" w:hAnsi="Book Antiqua"/>
          <w:szCs w:val="24"/>
        </w:rPr>
        <w:t>12</w:t>
      </w:r>
      <w:r w:rsidR="00EB6B5A" w:rsidRPr="00376017">
        <w:rPr>
          <w:rFonts w:ascii="Book Antiqua" w:hAnsi="Book Antiqua"/>
          <w:szCs w:val="24"/>
        </w:rPr>
        <w:t>.202</w:t>
      </w:r>
      <w:r w:rsidR="00F2443C">
        <w:rPr>
          <w:rFonts w:ascii="Book Antiqua" w:hAnsi="Book Antiqua"/>
          <w:szCs w:val="24"/>
        </w:rPr>
        <w:t>6</w:t>
      </w:r>
      <w:r w:rsidR="00EB6B5A" w:rsidRPr="00376017">
        <w:rPr>
          <w:rFonts w:ascii="Book Antiqua" w:hAnsi="Book Antiqua"/>
          <w:szCs w:val="24"/>
        </w:rPr>
        <w:t xml:space="preserve"> r. </w:t>
      </w:r>
      <w:r w:rsidR="00242D91" w:rsidRPr="00376017">
        <w:rPr>
          <w:rFonts w:ascii="Book Antiqua" w:hAnsi="Book Antiqua"/>
          <w:szCs w:val="24"/>
        </w:rPr>
        <w:t>- załącznik c</w:t>
      </w:r>
      <w:r w:rsidR="00376017">
        <w:rPr>
          <w:rFonts w:ascii="Book Antiqua" w:hAnsi="Book Antiqua"/>
          <w:szCs w:val="24"/>
        </w:rPr>
        <w:t>.</w:t>
      </w:r>
    </w:p>
    <w:p w14:paraId="5D69C51C" w14:textId="77777777" w:rsidR="00AD3FC4" w:rsidRDefault="00AD3FC4" w:rsidP="00AD3FC4">
      <w:pPr>
        <w:pStyle w:val="Tekstpodstawowy"/>
        <w:rPr>
          <w:rFonts w:ascii="Book Antiqua" w:hAnsi="Book Antiqua"/>
          <w:szCs w:val="24"/>
        </w:rPr>
      </w:pPr>
    </w:p>
    <w:p w14:paraId="2568E191" w14:textId="7BEEE406" w:rsidR="00F2443C" w:rsidRDefault="00F2443C" w:rsidP="00AD3FC4">
      <w:pPr>
        <w:pStyle w:val="Tekstpodstawowy"/>
        <w:rPr>
          <w:rFonts w:ascii="Book Antiqua" w:hAnsi="Book Antiqua"/>
          <w:szCs w:val="24"/>
        </w:rPr>
      </w:pPr>
      <w:r w:rsidRPr="00F2443C">
        <w:drawing>
          <wp:inline distT="0" distB="0" distL="0" distR="0" wp14:anchorId="6E6897B8" wp14:editId="747C080A">
            <wp:extent cx="6119495" cy="199771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C335" w14:textId="77777777" w:rsidR="00F2443C" w:rsidRDefault="00F2443C" w:rsidP="00AD3FC4">
      <w:pPr>
        <w:pStyle w:val="Tekstpodstawowy"/>
        <w:rPr>
          <w:rFonts w:ascii="Book Antiqua" w:hAnsi="Book Antiqua"/>
          <w:szCs w:val="24"/>
        </w:rPr>
      </w:pPr>
    </w:p>
    <w:p w14:paraId="7EF2B65D" w14:textId="77777777" w:rsidR="00F2443C" w:rsidRDefault="00F2443C" w:rsidP="00AD3FC4">
      <w:pPr>
        <w:pStyle w:val="Tekstpodstawowy"/>
        <w:rPr>
          <w:rFonts w:ascii="Book Antiqua" w:hAnsi="Book Antiqua"/>
          <w:szCs w:val="24"/>
        </w:rPr>
      </w:pPr>
    </w:p>
    <w:p w14:paraId="3DBBB151" w14:textId="554D6AFB" w:rsidR="00AD3FC4" w:rsidRDefault="00AD3FC4" w:rsidP="00AD3FC4">
      <w:pPr>
        <w:pStyle w:val="Tekstpodstawowy"/>
        <w:rPr>
          <w:rFonts w:ascii="Book Antiqua" w:hAnsi="Book Antiqua"/>
          <w:szCs w:val="24"/>
        </w:rPr>
      </w:pPr>
    </w:p>
    <w:p w14:paraId="3AAF4B12" w14:textId="71DFC169" w:rsidR="00D34CDA" w:rsidRDefault="00D34CDA" w:rsidP="00AD3FC4">
      <w:pPr>
        <w:pStyle w:val="Tekstpodstawowy"/>
        <w:rPr>
          <w:rFonts w:ascii="Book Antiqua" w:hAnsi="Book Antiqua"/>
          <w:szCs w:val="24"/>
        </w:rPr>
      </w:pPr>
    </w:p>
    <w:p w14:paraId="300BCB1D" w14:textId="77777777" w:rsidR="00D34CDA" w:rsidRDefault="00D34CDA" w:rsidP="00AD3FC4">
      <w:pPr>
        <w:pStyle w:val="Tekstpodstawowy"/>
        <w:rPr>
          <w:rFonts w:ascii="Book Antiqua" w:hAnsi="Book Antiqua"/>
          <w:szCs w:val="24"/>
        </w:rPr>
      </w:pPr>
    </w:p>
    <w:p w14:paraId="34FEFD76" w14:textId="60173605" w:rsidR="00002006" w:rsidRDefault="00002006" w:rsidP="00AD3FC4">
      <w:pPr>
        <w:pStyle w:val="Tekstpodstawowy"/>
        <w:rPr>
          <w:rFonts w:ascii="Book Antiqua" w:hAnsi="Book Antiqua"/>
          <w:szCs w:val="24"/>
        </w:rPr>
      </w:pPr>
    </w:p>
    <w:p w14:paraId="1E92313D" w14:textId="6977A5D5" w:rsidR="00002006" w:rsidRDefault="00002006" w:rsidP="00AD3FC4">
      <w:pPr>
        <w:pStyle w:val="Tekstpodstawowy"/>
        <w:rPr>
          <w:rFonts w:ascii="Book Antiqua" w:hAnsi="Book Antiqua"/>
          <w:szCs w:val="24"/>
        </w:rPr>
      </w:pPr>
    </w:p>
    <w:p w14:paraId="2E21D0D2" w14:textId="77777777" w:rsidR="00002006" w:rsidRDefault="00002006" w:rsidP="00AD3FC4">
      <w:pPr>
        <w:pStyle w:val="Tekstpodstawowy"/>
        <w:rPr>
          <w:rFonts w:ascii="Book Antiqua" w:hAnsi="Book Antiqua"/>
          <w:szCs w:val="24"/>
        </w:rPr>
      </w:pPr>
    </w:p>
    <w:p w14:paraId="1296702C" w14:textId="16F0A669" w:rsidR="00CE2491" w:rsidRDefault="00CE2491" w:rsidP="00AD3FC4">
      <w:pPr>
        <w:pStyle w:val="Tekstpodstawowy"/>
        <w:rPr>
          <w:rFonts w:ascii="Book Antiqua" w:hAnsi="Book Antiqua"/>
          <w:szCs w:val="24"/>
        </w:rPr>
      </w:pPr>
    </w:p>
    <w:p w14:paraId="0A60A964" w14:textId="394F2045" w:rsidR="00CE2491" w:rsidRDefault="00CE2491" w:rsidP="00AD3FC4">
      <w:pPr>
        <w:pStyle w:val="Tekstpodstawowy"/>
        <w:rPr>
          <w:rFonts w:ascii="Book Antiqua" w:hAnsi="Book Antiqua"/>
          <w:szCs w:val="24"/>
        </w:rPr>
      </w:pPr>
    </w:p>
    <w:p w14:paraId="2B95C0B9" w14:textId="2B0F41E4" w:rsidR="00CE2491" w:rsidRDefault="00CE2491" w:rsidP="00AD3FC4">
      <w:pPr>
        <w:pStyle w:val="Tekstpodstawowy"/>
        <w:rPr>
          <w:rFonts w:ascii="Book Antiqua" w:hAnsi="Book Antiqua"/>
          <w:szCs w:val="24"/>
        </w:rPr>
      </w:pPr>
    </w:p>
    <w:p w14:paraId="035F82A7" w14:textId="77777777" w:rsidR="00CE2491" w:rsidRDefault="00CE2491" w:rsidP="00AD3FC4">
      <w:pPr>
        <w:pStyle w:val="Tekstpodstawowy"/>
        <w:rPr>
          <w:rFonts w:ascii="Book Antiqua" w:hAnsi="Book Antiqua"/>
          <w:szCs w:val="24"/>
        </w:rPr>
      </w:pPr>
    </w:p>
    <w:p w14:paraId="648E4AB6" w14:textId="77777777" w:rsidR="00AD3FC4" w:rsidRDefault="00AD3FC4" w:rsidP="00AD3FC4">
      <w:pPr>
        <w:pStyle w:val="Tekstpodstawowy"/>
        <w:rPr>
          <w:rFonts w:ascii="Book Antiqua" w:hAnsi="Book Antiqua"/>
          <w:szCs w:val="24"/>
        </w:rPr>
      </w:pPr>
    </w:p>
    <w:p w14:paraId="41D52399" w14:textId="491D7DD0" w:rsidR="00AD3FC4" w:rsidRDefault="00AD3FC4" w:rsidP="00AD3FC4">
      <w:pPr>
        <w:pStyle w:val="Tekstpodstawowy"/>
        <w:rPr>
          <w:rFonts w:ascii="Book Antiqua" w:hAnsi="Book Antiqua"/>
          <w:szCs w:val="24"/>
        </w:rPr>
      </w:pPr>
    </w:p>
    <w:p w14:paraId="28C38B9C" w14:textId="77777777" w:rsidR="00AD3FC4" w:rsidRPr="00376017" w:rsidRDefault="00AD3FC4" w:rsidP="00AD3FC4">
      <w:pPr>
        <w:pStyle w:val="Tekstpodstawowy"/>
        <w:rPr>
          <w:rFonts w:ascii="Book Antiqua" w:hAnsi="Book Antiqua"/>
          <w:szCs w:val="24"/>
        </w:rPr>
      </w:pPr>
    </w:p>
    <w:p w14:paraId="70CFB024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6AA5586D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643E3778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41E2E9AF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392BB86A" w14:textId="18D7D651" w:rsidR="00242D91" w:rsidRDefault="00242D91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  <w:r w:rsidRPr="00DD05B8">
        <w:rPr>
          <w:rFonts w:ascii="Book Antiqua" w:hAnsi="Book Antiqua"/>
          <w:sz w:val="24"/>
          <w:szCs w:val="24"/>
        </w:rPr>
        <w:br w:type="page"/>
      </w:r>
    </w:p>
    <w:p w14:paraId="2B459A39" w14:textId="447EEB43" w:rsidR="00D34CDA" w:rsidRDefault="00F2443C" w:rsidP="00ED6E1D">
      <w:pPr>
        <w:suppressAutoHyphens w:val="0"/>
        <w:jc w:val="both"/>
        <w:rPr>
          <w:rFonts w:ascii="Book Antiqua" w:hAnsi="Book Antiqua" w:cs="Arial"/>
          <w:sz w:val="24"/>
          <w:szCs w:val="24"/>
        </w:rPr>
      </w:pPr>
      <w:r w:rsidRPr="00F2443C">
        <w:lastRenderedPageBreak/>
        <w:drawing>
          <wp:inline distT="0" distB="0" distL="0" distR="0" wp14:anchorId="0B3944AF" wp14:editId="390EE03E">
            <wp:extent cx="6119495" cy="207073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07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E512D" w14:textId="77777777" w:rsidR="00F2443C" w:rsidRDefault="00F2443C" w:rsidP="00ED6E1D">
      <w:pPr>
        <w:suppressAutoHyphens w:val="0"/>
        <w:jc w:val="both"/>
        <w:rPr>
          <w:rFonts w:ascii="Book Antiqua" w:hAnsi="Book Antiqua" w:cs="Arial"/>
          <w:sz w:val="24"/>
          <w:szCs w:val="24"/>
        </w:rPr>
      </w:pPr>
    </w:p>
    <w:p w14:paraId="38FEBAD5" w14:textId="77777777" w:rsidR="00F2443C" w:rsidRPr="00DD05B8" w:rsidRDefault="00F2443C" w:rsidP="00ED6E1D">
      <w:pPr>
        <w:suppressAutoHyphens w:val="0"/>
        <w:jc w:val="both"/>
        <w:rPr>
          <w:rFonts w:ascii="Book Antiqua" w:hAnsi="Book Antiqua" w:cs="Arial"/>
          <w:sz w:val="24"/>
          <w:szCs w:val="24"/>
        </w:rPr>
      </w:pPr>
    </w:p>
    <w:p w14:paraId="5D4E8C2E" w14:textId="0ABD7EBF" w:rsidR="00242D91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52E9B972" w14:textId="3AA805BE" w:rsidR="00D34CDA" w:rsidRDefault="00D34CDA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5AF12117" w14:textId="77777777" w:rsidR="00D34CDA" w:rsidRDefault="00D34CDA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37B2090F" w14:textId="6A9D1FEC" w:rsidR="00002006" w:rsidRDefault="00002006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538BCD2A" w14:textId="354AA969" w:rsidR="00002006" w:rsidRDefault="00002006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0C52033B" w14:textId="415298FE" w:rsidR="00002006" w:rsidRDefault="00002006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18C428B5" w14:textId="385A78D4" w:rsidR="00002006" w:rsidRDefault="00002006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01DA2507" w14:textId="77777777" w:rsidR="00002006" w:rsidRDefault="00002006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53DAB880" w14:textId="148A7626" w:rsidR="00CE2491" w:rsidRPr="00DD05B8" w:rsidRDefault="00CE24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29649A1A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1378A5AC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1678833D" w14:textId="3A7E337B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284F8724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0E002A9A" w14:textId="2207F795" w:rsidR="00242D91" w:rsidRDefault="00242D91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  <w:r w:rsidRPr="00DD05B8">
        <w:rPr>
          <w:rFonts w:ascii="Book Antiqua" w:hAnsi="Book Antiqua"/>
          <w:sz w:val="24"/>
          <w:szCs w:val="24"/>
        </w:rPr>
        <w:br w:type="page"/>
      </w:r>
    </w:p>
    <w:p w14:paraId="11B76498" w14:textId="46C36F09" w:rsidR="00F2443C" w:rsidRDefault="00F2443C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  <w:r w:rsidRPr="00F2443C">
        <w:lastRenderedPageBreak/>
        <w:drawing>
          <wp:inline distT="0" distB="0" distL="0" distR="0" wp14:anchorId="2A8C5D30" wp14:editId="59665B25">
            <wp:extent cx="5969000" cy="410654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410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2199" w14:textId="77777777" w:rsidR="00F2443C" w:rsidRDefault="00F2443C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</w:p>
    <w:p w14:paraId="5672BDC1" w14:textId="77777777" w:rsidR="00F2443C" w:rsidRDefault="00F2443C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</w:p>
    <w:p w14:paraId="26B1D62A" w14:textId="528788E1" w:rsidR="00002006" w:rsidRDefault="00002006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</w:p>
    <w:p w14:paraId="7BFBE1B1" w14:textId="090E460E" w:rsidR="00002006" w:rsidRDefault="00002006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</w:p>
    <w:p w14:paraId="03A23938" w14:textId="77777777" w:rsidR="00002006" w:rsidRDefault="00002006" w:rsidP="00ED6E1D">
      <w:pPr>
        <w:suppressAutoHyphens w:val="0"/>
        <w:jc w:val="both"/>
        <w:rPr>
          <w:rFonts w:ascii="Book Antiqua" w:hAnsi="Book Antiqua"/>
          <w:sz w:val="24"/>
          <w:szCs w:val="24"/>
        </w:rPr>
      </w:pPr>
    </w:p>
    <w:p w14:paraId="279C1F8D" w14:textId="77777777" w:rsidR="00002006" w:rsidRPr="00DD05B8" w:rsidRDefault="00002006" w:rsidP="00ED6E1D">
      <w:pPr>
        <w:suppressAutoHyphens w:val="0"/>
        <w:jc w:val="both"/>
        <w:rPr>
          <w:rFonts w:ascii="Book Antiqua" w:hAnsi="Book Antiqua" w:cs="Arial"/>
          <w:sz w:val="24"/>
          <w:szCs w:val="24"/>
        </w:rPr>
      </w:pPr>
    </w:p>
    <w:p w14:paraId="376F041A" w14:textId="745F0173" w:rsidR="00242D91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38FD2F17" w14:textId="77777777" w:rsidR="003B1784" w:rsidRPr="00DD05B8" w:rsidRDefault="003B1784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6404506F" w14:textId="55FD36EE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148E8C51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3BA9B8AC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p w14:paraId="791E6FA1" w14:textId="77777777" w:rsidR="00242D91" w:rsidRPr="00DD05B8" w:rsidRDefault="00242D91" w:rsidP="00ED6E1D">
      <w:pPr>
        <w:pStyle w:val="Tekstpodstawowy"/>
        <w:tabs>
          <w:tab w:val="left" w:pos="0"/>
        </w:tabs>
        <w:rPr>
          <w:rFonts w:ascii="Book Antiqua" w:hAnsi="Book Antiqua"/>
          <w:szCs w:val="24"/>
        </w:rPr>
      </w:pPr>
    </w:p>
    <w:sectPr w:rsidR="00242D91" w:rsidRPr="00DD05B8" w:rsidSect="00672163">
      <w:footerReference w:type="even" r:id="rId12"/>
      <w:footerReference w:type="default" r:id="rId13"/>
      <w:footnotePr>
        <w:pos w:val="beneathText"/>
      </w:footnotePr>
      <w:pgSz w:w="11905" w:h="16837" w:code="9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91153" w14:textId="77777777" w:rsidR="00032D71" w:rsidRDefault="00032D71">
      <w:r>
        <w:separator/>
      </w:r>
    </w:p>
  </w:endnote>
  <w:endnote w:type="continuationSeparator" w:id="0">
    <w:p w14:paraId="733DBFE3" w14:textId="77777777" w:rsidR="00032D71" w:rsidRDefault="0003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09CA2" w14:textId="77777777" w:rsidR="008C7CEE" w:rsidRDefault="0084103F" w:rsidP="006A45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7C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D599AB" w14:textId="77777777" w:rsidR="008C7CEE" w:rsidRDefault="008C7C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414E" w14:textId="77777777" w:rsidR="008C7CEE" w:rsidRDefault="0084103F" w:rsidP="005B2517">
    <w:pPr>
      <w:pStyle w:val="Stopka"/>
      <w:framePr w:w="301" w:wrap="around" w:vAnchor="text" w:hAnchor="page" w:x="10486" w:y="-124"/>
      <w:rPr>
        <w:rStyle w:val="Numerstrony"/>
      </w:rPr>
    </w:pPr>
    <w:r>
      <w:rPr>
        <w:rStyle w:val="Numerstrony"/>
      </w:rPr>
      <w:fldChar w:fldCharType="begin"/>
    </w:r>
    <w:r w:rsidR="008C7CE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00EB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112628FA" w14:textId="77777777" w:rsidR="008C7CEE" w:rsidRDefault="008C7CEE" w:rsidP="005B2517">
    <w:pPr>
      <w:pStyle w:val="Stopka"/>
      <w:framePr w:w="301" w:wrap="around" w:vAnchor="text" w:hAnchor="page" w:x="10486" w:y="-124"/>
      <w:ind w:right="360"/>
      <w:rPr>
        <w:rStyle w:val="Numerstrony"/>
      </w:rPr>
    </w:pPr>
  </w:p>
  <w:p w14:paraId="7FFEB7E9" w14:textId="77777777" w:rsidR="008C7CEE" w:rsidRDefault="00F2443C" w:rsidP="006A4546">
    <w:pPr>
      <w:pStyle w:val="Stopka"/>
      <w:ind w:right="360"/>
      <w:jc w:val="right"/>
    </w:pPr>
    <w:r>
      <w:rPr>
        <w:noProof/>
        <w:lang w:eastAsia="pl-PL"/>
      </w:rPr>
      <w:pict w14:anchorId="4D74762A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519.35pt;margin-top:.05pt;width:4.9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" stroked="f">
          <v:fill opacity="0"/>
          <v:textbox inset="0,0,0,0">
            <w:txbxContent>
              <w:p w14:paraId="07E5F550" w14:textId="77777777" w:rsidR="008C7CEE" w:rsidRDefault="008C7CE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79CC" w14:textId="77777777" w:rsidR="00032D71" w:rsidRDefault="00032D71">
      <w:r>
        <w:separator/>
      </w:r>
    </w:p>
  </w:footnote>
  <w:footnote w:type="continuationSeparator" w:id="0">
    <w:p w14:paraId="51F3C7DD" w14:textId="77777777" w:rsidR="00032D71" w:rsidRDefault="00032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4"/>
    <w:multiLevelType w:val="multilevel"/>
    <w:tmpl w:val="200A7B4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426"/>
        </w:tabs>
      </w:pPr>
    </w:lvl>
    <w:lvl w:ilvl="1">
      <w:start w:val="1"/>
      <w:numFmt w:val="decimal"/>
      <w:lvlText w:val="%2."/>
      <w:lvlJc w:val="left"/>
      <w:pPr>
        <w:tabs>
          <w:tab w:val="num" w:pos="1146"/>
        </w:tabs>
      </w:pPr>
    </w:lvl>
    <w:lvl w:ilvl="2">
      <w:start w:val="1"/>
      <w:numFmt w:val="lowerRoman"/>
      <w:lvlText w:val="%3."/>
      <w:lvlJc w:val="right"/>
      <w:pPr>
        <w:tabs>
          <w:tab w:val="num" w:pos="1866"/>
        </w:tabs>
      </w:pPr>
    </w:lvl>
    <w:lvl w:ilvl="3">
      <w:start w:val="1"/>
      <w:numFmt w:val="decimal"/>
      <w:lvlText w:val="%4."/>
      <w:lvlJc w:val="left"/>
      <w:pPr>
        <w:tabs>
          <w:tab w:val="num" w:pos="2586"/>
        </w:tabs>
      </w:pPr>
    </w:lvl>
    <w:lvl w:ilvl="4">
      <w:start w:val="1"/>
      <w:numFmt w:val="lowerLetter"/>
      <w:lvlText w:val="%5."/>
      <w:lvlJc w:val="left"/>
      <w:pPr>
        <w:tabs>
          <w:tab w:val="num" w:pos="3306"/>
        </w:tabs>
      </w:pPr>
    </w:lvl>
    <w:lvl w:ilvl="5">
      <w:start w:val="1"/>
      <w:numFmt w:val="lowerRoman"/>
      <w:lvlText w:val="%6."/>
      <w:lvlJc w:val="right"/>
      <w:pPr>
        <w:tabs>
          <w:tab w:val="num" w:pos="4026"/>
        </w:tabs>
      </w:pPr>
    </w:lvl>
    <w:lvl w:ilvl="6">
      <w:start w:val="1"/>
      <w:numFmt w:val="decimal"/>
      <w:lvlText w:val="%7."/>
      <w:lvlJc w:val="left"/>
      <w:pPr>
        <w:tabs>
          <w:tab w:val="num" w:pos="4746"/>
        </w:tabs>
      </w:pPr>
    </w:lvl>
    <w:lvl w:ilvl="7">
      <w:start w:val="1"/>
      <w:numFmt w:val="lowerLetter"/>
      <w:lvlText w:val="%8."/>
      <w:lvlJc w:val="left"/>
      <w:pPr>
        <w:tabs>
          <w:tab w:val="num" w:pos="5466"/>
        </w:tabs>
      </w:pPr>
    </w:lvl>
    <w:lvl w:ilvl="8">
      <w:start w:val="1"/>
      <w:numFmt w:val="lowerRoman"/>
      <w:lvlText w:val="%9."/>
      <w:lvlJc w:val="right"/>
      <w:pPr>
        <w:tabs>
          <w:tab w:val="num" w:pos="6186"/>
        </w:tabs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" w15:restartNumberingAfterBreak="0">
    <w:nsid w:val="01570FF5"/>
    <w:multiLevelType w:val="hybridMultilevel"/>
    <w:tmpl w:val="A6C68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1161B"/>
    <w:multiLevelType w:val="hybridMultilevel"/>
    <w:tmpl w:val="95BE3FC4"/>
    <w:lvl w:ilvl="0" w:tplc="C8A62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8A62F8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0357CBD"/>
    <w:multiLevelType w:val="hybridMultilevel"/>
    <w:tmpl w:val="50AE8F12"/>
    <w:lvl w:ilvl="0" w:tplc="2CE84812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3636722"/>
    <w:multiLevelType w:val="hybridMultilevel"/>
    <w:tmpl w:val="39B8C8D8"/>
    <w:lvl w:ilvl="0" w:tplc="C8A62F8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1A61313C"/>
    <w:multiLevelType w:val="hybridMultilevel"/>
    <w:tmpl w:val="DD9C59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3F6705"/>
    <w:multiLevelType w:val="hybridMultilevel"/>
    <w:tmpl w:val="60D2F128"/>
    <w:lvl w:ilvl="0" w:tplc="E6F6F2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E303C1D"/>
    <w:multiLevelType w:val="multilevel"/>
    <w:tmpl w:val="D654DB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F053460"/>
    <w:multiLevelType w:val="hybridMultilevel"/>
    <w:tmpl w:val="1014389A"/>
    <w:lvl w:ilvl="0" w:tplc="FDC4D27A">
      <w:start w:val="1"/>
      <w:numFmt w:val="lowerLetter"/>
      <w:lvlText w:val="%1)"/>
      <w:lvlJc w:val="left"/>
      <w:pPr>
        <w:ind w:left="1146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F3D15CC"/>
    <w:multiLevelType w:val="hybridMultilevel"/>
    <w:tmpl w:val="DA8608A2"/>
    <w:lvl w:ilvl="0" w:tplc="C8A62F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0522DD9"/>
    <w:multiLevelType w:val="hybridMultilevel"/>
    <w:tmpl w:val="2BC0C5C6"/>
    <w:lvl w:ilvl="0" w:tplc="AC7230E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F22ED9"/>
    <w:multiLevelType w:val="hybridMultilevel"/>
    <w:tmpl w:val="DB944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276420"/>
    <w:multiLevelType w:val="hybridMultilevel"/>
    <w:tmpl w:val="DE4810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623EDE"/>
    <w:multiLevelType w:val="hybridMultilevel"/>
    <w:tmpl w:val="94E21792"/>
    <w:lvl w:ilvl="0" w:tplc="2CE8481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EA5C6F"/>
    <w:multiLevelType w:val="hybridMultilevel"/>
    <w:tmpl w:val="AF28357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2F807838"/>
    <w:multiLevelType w:val="hybridMultilevel"/>
    <w:tmpl w:val="794258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4B586B"/>
    <w:multiLevelType w:val="hybridMultilevel"/>
    <w:tmpl w:val="CAAEE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4AF53CE"/>
    <w:multiLevelType w:val="multilevel"/>
    <w:tmpl w:val="52A02D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93616E2"/>
    <w:multiLevelType w:val="hybridMultilevel"/>
    <w:tmpl w:val="3D2665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45D8D"/>
    <w:multiLevelType w:val="hybridMultilevel"/>
    <w:tmpl w:val="DB0AA7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DC2B3E"/>
    <w:multiLevelType w:val="hybridMultilevel"/>
    <w:tmpl w:val="21029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AE4048"/>
    <w:multiLevelType w:val="multilevel"/>
    <w:tmpl w:val="200A7B4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5" w15:restartNumberingAfterBreak="0">
    <w:nsid w:val="4DCC4ADF"/>
    <w:multiLevelType w:val="hybridMultilevel"/>
    <w:tmpl w:val="3DEE41E8"/>
    <w:lvl w:ilvl="0" w:tplc="B310F83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1A571CE"/>
    <w:multiLevelType w:val="hybridMultilevel"/>
    <w:tmpl w:val="6ABAC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A7D9B"/>
    <w:multiLevelType w:val="hybridMultilevel"/>
    <w:tmpl w:val="75420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6EB3B13"/>
    <w:multiLevelType w:val="multilevel"/>
    <w:tmpl w:val="2D02341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78C5960"/>
    <w:multiLevelType w:val="hybridMultilevel"/>
    <w:tmpl w:val="138E8D0E"/>
    <w:lvl w:ilvl="0" w:tplc="DED4233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CE52CA"/>
    <w:multiLevelType w:val="hybridMultilevel"/>
    <w:tmpl w:val="9B964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7EA0264"/>
    <w:multiLevelType w:val="multilevel"/>
    <w:tmpl w:val="C4187D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8395B03"/>
    <w:multiLevelType w:val="hybridMultilevel"/>
    <w:tmpl w:val="505EA1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C725DA1"/>
    <w:multiLevelType w:val="hybridMultilevel"/>
    <w:tmpl w:val="87DA5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7C0F36"/>
    <w:multiLevelType w:val="hybridMultilevel"/>
    <w:tmpl w:val="1A023324"/>
    <w:lvl w:ilvl="0" w:tplc="59C2F98C">
      <w:start w:val="1"/>
      <w:numFmt w:val="decimal"/>
      <w:lvlText w:val="%1."/>
      <w:lvlJc w:val="righ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1430D3"/>
    <w:multiLevelType w:val="hybridMultilevel"/>
    <w:tmpl w:val="7E82D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CE6C96"/>
    <w:multiLevelType w:val="hybridMultilevel"/>
    <w:tmpl w:val="ED1024D0"/>
    <w:lvl w:ilvl="0" w:tplc="970C54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7" w15:restartNumberingAfterBreak="0">
    <w:nsid w:val="70540D59"/>
    <w:multiLevelType w:val="hybridMultilevel"/>
    <w:tmpl w:val="F1086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EE0FBA"/>
    <w:multiLevelType w:val="multilevel"/>
    <w:tmpl w:val="EA926D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74651FD7"/>
    <w:multiLevelType w:val="hybridMultilevel"/>
    <w:tmpl w:val="3F6A4B12"/>
    <w:lvl w:ilvl="0" w:tplc="C8A62F84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0" w15:restartNumberingAfterBreak="0">
    <w:nsid w:val="7C163E29"/>
    <w:multiLevelType w:val="hybridMultilevel"/>
    <w:tmpl w:val="D6E25E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F367C9A"/>
    <w:multiLevelType w:val="hybridMultilevel"/>
    <w:tmpl w:val="87DA5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116424">
    <w:abstractNumId w:val="0"/>
  </w:num>
  <w:num w:numId="2" w16cid:durableId="1717582771">
    <w:abstractNumId w:val="3"/>
  </w:num>
  <w:num w:numId="3" w16cid:durableId="1666974534">
    <w:abstractNumId w:val="8"/>
  </w:num>
  <w:num w:numId="4" w16cid:durableId="1264801706">
    <w:abstractNumId w:val="32"/>
  </w:num>
  <w:num w:numId="5" w16cid:durableId="588659681">
    <w:abstractNumId w:val="27"/>
  </w:num>
  <w:num w:numId="6" w16cid:durableId="404884743">
    <w:abstractNumId w:val="21"/>
  </w:num>
  <w:num w:numId="7" w16cid:durableId="167722047">
    <w:abstractNumId w:val="44"/>
  </w:num>
  <w:num w:numId="8" w16cid:durableId="752121350">
    <w:abstractNumId w:val="42"/>
  </w:num>
  <w:num w:numId="9" w16cid:durableId="760224669">
    <w:abstractNumId w:val="36"/>
  </w:num>
  <w:num w:numId="10" w16cid:durableId="699623698">
    <w:abstractNumId w:val="19"/>
  </w:num>
  <w:num w:numId="11" w16cid:durableId="1849368752">
    <w:abstractNumId w:val="39"/>
  </w:num>
  <w:num w:numId="12" w16cid:durableId="276986485">
    <w:abstractNumId w:val="16"/>
  </w:num>
  <w:num w:numId="13" w16cid:durableId="12610685">
    <w:abstractNumId w:val="48"/>
  </w:num>
  <w:num w:numId="14" w16cid:durableId="1227257988">
    <w:abstractNumId w:val="15"/>
  </w:num>
  <w:num w:numId="15" w16cid:durableId="95832990">
    <w:abstractNumId w:val="41"/>
  </w:num>
  <w:num w:numId="16" w16cid:durableId="1837261948">
    <w:abstractNumId w:val="23"/>
  </w:num>
  <w:num w:numId="17" w16cid:durableId="932053600">
    <w:abstractNumId w:val="20"/>
  </w:num>
  <w:num w:numId="18" w16cid:durableId="969431732">
    <w:abstractNumId w:val="38"/>
  </w:num>
  <w:num w:numId="19" w16cid:durableId="360402810">
    <w:abstractNumId w:val="46"/>
  </w:num>
  <w:num w:numId="20" w16cid:durableId="38288563">
    <w:abstractNumId w:val="26"/>
  </w:num>
  <w:num w:numId="21" w16cid:durableId="2112318564">
    <w:abstractNumId w:val="34"/>
  </w:num>
  <w:num w:numId="22" w16cid:durableId="1684554379">
    <w:abstractNumId w:val="47"/>
  </w:num>
  <w:num w:numId="23" w16cid:durableId="437144753">
    <w:abstractNumId w:val="33"/>
  </w:num>
  <w:num w:numId="24" w16cid:durableId="701903209">
    <w:abstractNumId w:val="30"/>
  </w:num>
  <w:num w:numId="25" w16cid:durableId="1170146640">
    <w:abstractNumId w:val="17"/>
  </w:num>
  <w:num w:numId="26" w16cid:durableId="1875187703">
    <w:abstractNumId w:val="49"/>
  </w:num>
  <w:num w:numId="27" w16cid:durableId="1001128245">
    <w:abstractNumId w:val="50"/>
  </w:num>
  <w:num w:numId="28" w16cid:durableId="804465323">
    <w:abstractNumId w:val="37"/>
  </w:num>
  <w:num w:numId="29" w16cid:durableId="1006905416">
    <w:abstractNumId w:val="45"/>
  </w:num>
  <w:num w:numId="30" w16cid:durableId="1146895693">
    <w:abstractNumId w:val="29"/>
  </w:num>
  <w:num w:numId="31" w16cid:durableId="408581030">
    <w:abstractNumId w:val="40"/>
  </w:num>
  <w:num w:numId="32" w16cid:durableId="975454985">
    <w:abstractNumId w:val="24"/>
  </w:num>
  <w:num w:numId="33" w16cid:durableId="45178149">
    <w:abstractNumId w:val="28"/>
  </w:num>
  <w:num w:numId="34" w16cid:durableId="1990985369">
    <w:abstractNumId w:val="35"/>
  </w:num>
  <w:num w:numId="35" w16cid:durableId="1541285509">
    <w:abstractNumId w:val="51"/>
  </w:num>
  <w:num w:numId="36" w16cid:durableId="2000382928">
    <w:abstractNumId w:val="14"/>
  </w:num>
  <w:num w:numId="37" w16cid:durableId="1418869448">
    <w:abstractNumId w:val="22"/>
  </w:num>
  <w:num w:numId="38" w16cid:durableId="2073387666">
    <w:abstractNumId w:val="31"/>
  </w:num>
  <w:num w:numId="39" w16cid:durableId="1715305235">
    <w:abstractNumId w:val="18"/>
  </w:num>
  <w:num w:numId="40" w16cid:durableId="985090087">
    <w:abstractNumId w:val="43"/>
  </w:num>
  <w:num w:numId="41" w16cid:durableId="2013144650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094"/>
    <w:rsid w:val="00001BF0"/>
    <w:rsid w:val="00002006"/>
    <w:rsid w:val="00002094"/>
    <w:rsid w:val="00002D8A"/>
    <w:rsid w:val="00005BED"/>
    <w:rsid w:val="000166E5"/>
    <w:rsid w:val="000201C5"/>
    <w:rsid w:val="0003072E"/>
    <w:rsid w:val="00031EDE"/>
    <w:rsid w:val="00032D71"/>
    <w:rsid w:val="00036C40"/>
    <w:rsid w:val="00041AE7"/>
    <w:rsid w:val="00041F1D"/>
    <w:rsid w:val="00050644"/>
    <w:rsid w:val="0005614E"/>
    <w:rsid w:val="000670FC"/>
    <w:rsid w:val="000757F1"/>
    <w:rsid w:val="00077F0E"/>
    <w:rsid w:val="0008171C"/>
    <w:rsid w:val="00081984"/>
    <w:rsid w:val="00083FCD"/>
    <w:rsid w:val="000A48F0"/>
    <w:rsid w:val="000A7049"/>
    <w:rsid w:val="000B11F4"/>
    <w:rsid w:val="000B26A1"/>
    <w:rsid w:val="000B391F"/>
    <w:rsid w:val="000B584F"/>
    <w:rsid w:val="000B7331"/>
    <w:rsid w:val="000B73B8"/>
    <w:rsid w:val="000C4554"/>
    <w:rsid w:val="000D3FF0"/>
    <w:rsid w:val="000E6A57"/>
    <w:rsid w:val="000F1A5D"/>
    <w:rsid w:val="00105156"/>
    <w:rsid w:val="00110C35"/>
    <w:rsid w:val="00112840"/>
    <w:rsid w:val="001151E9"/>
    <w:rsid w:val="00116649"/>
    <w:rsid w:val="0011750D"/>
    <w:rsid w:val="00132FF7"/>
    <w:rsid w:val="001339C6"/>
    <w:rsid w:val="00136116"/>
    <w:rsid w:val="001369BC"/>
    <w:rsid w:val="00142A71"/>
    <w:rsid w:val="00142D0C"/>
    <w:rsid w:val="00163B9F"/>
    <w:rsid w:val="00164324"/>
    <w:rsid w:val="001829D4"/>
    <w:rsid w:val="001A3DFA"/>
    <w:rsid w:val="001A40F8"/>
    <w:rsid w:val="001A7B73"/>
    <w:rsid w:val="001B454E"/>
    <w:rsid w:val="001B6B51"/>
    <w:rsid w:val="001B6D5B"/>
    <w:rsid w:val="001D05C3"/>
    <w:rsid w:val="001E1E0C"/>
    <w:rsid w:val="001E2CFD"/>
    <w:rsid w:val="001F07B4"/>
    <w:rsid w:val="001F5D16"/>
    <w:rsid w:val="0020079F"/>
    <w:rsid w:val="00202A82"/>
    <w:rsid w:val="00210B26"/>
    <w:rsid w:val="00212C65"/>
    <w:rsid w:val="00217FBF"/>
    <w:rsid w:val="00220A67"/>
    <w:rsid w:val="00221AD1"/>
    <w:rsid w:val="002226F9"/>
    <w:rsid w:val="00231B5D"/>
    <w:rsid w:val="00237D3A"/>
    <w:rsid w:val="002401C6"/>
    <w:rsid w:val="00242D91"/>
    <w:rsid w:val="0024512B"/>
    <w:rsid w:val="002453E9"/>
    <w:rsid w:val="00245C85"/>
    <w:rsid w:val="0025660F"/>
    <w:rsid w:val="002627B1"/>
    <w:rsid w:val="00262CCC"/>
    <w:rsid w:val="002667B9"/>
    <w:rsid w:val="002743EA"/>
    <w:rsid w:val="00282518"/>
    <w:rsid w:val="0028369A"/>
    <w:rsid w:val="00284045"/>
    <w:rsid w:val="00285A53"/>
    <w:rsid w:val="002B0D68"/>
    <w:rsid w:val="002B2B53"/>
    <w:rsid w:val="002C12F7"/>
    <w:rsid w:val="002C327D"/>
    <w:rsid w:val="002E3ABE"/>
    <w:rsid w:val="00301324"/>
    <w:rsid w:val="00312C1B"/>
    <w:rsid w:val="003139CB"/>
    <w:rsid w:val="00314A06"/>
    <w:rsid w:val="003157AF"/>
    <w:rsid w:val="00323558"/>
    <w:rsid w:val="003348DC"/>
    <w:rsid w:val="00336AB6"/>
    <w:rsid w:val="00346105"/>
    <w:rsid w:val="003468E2"/>
    <w:rsid w:val="003564AE"/>
    <w:rsid w:val="003607A2"/>
    <w:rsid w:val="003621AB"/>
    <w:rsid w:val="0036418E"/>
    <w:rsid w:val="003730F0"/>
    <w:rsid w:val="00375B98"/>
    <w:rsid w:val="00376017"/>
    <w:rsid w:val="003802E8"/>
    <w:rsid w:val="00391355"/>
    <w:rsid w:val="0039467A"/>
    <w:rsid w:val="003A7D91"/>
    <w:rsid w:val="003B1784"/>
    <w:rsid w:val="003B1F70"/>
    <w:rsid w:val="003B410F"/>
    <w:rsid w:val="003B41D9"/>
    <w:rsid w:val="003B5B8A"/>
    <w:rsid w:val="003B7851"/>
    <w:rsid w:val="003C2575"/>
    <w:rsid w:val="003D619A"/>
    <w:rsid w:val="003E11B3"/>
    <w:rsid w:val="003E4549"/>
    <w:rsid w:val="003F29B2"/>
    <w:rsid w:val="003F6774"/>
    <w:rsid w:val="004113B5"/>
    <w:rsid w:val="0041398B"/>
    <w:rsid w:val="00414DFF"/>
    <w:rsid w:val="00422C37"/>
    <w:rsid w:val="0042668A"/>
    <w:rsid w:val="0043284C"/>
    <w:rsid w:val="00433CFC"/>
    <w:rsid w:val="00436B09"/>
    <w:rsid w:val="004422C2"/>
    <w:rsid w:val="00446CD0"/>
    <w:rsid w:val="00447462"/>
    <w:rsid w:val="00454100"/>
    <w:rsid w:val="00456C16"/>
    <w:rsid w:val="0046401A"/>
    <w:rsid w:val="00464604"/>
    <w:rsid w:val="004736E5"/>
    <w:rsid w:val="00477C29"/>
    <w:rsid w:val="0048060D"/>
    <w:rsid w:val="00481CDF"/>
    <w:rsid w:val="00482344"/>
    <w:rsid w:val="00485566"/>
    <w:rsid w:val="00485F73"/>
    <w:rsid w:val="00486AA8"/>
    <w:rsid w:val="00492EBD"/>
    <w:rsid w:val="00493DD5"/>
    <w:rsid w:val="0049734C"/>
    <w:rsid w:val="00497AB6"/>
    <w:rsid w:val="004A1824"/>
    <w:rsid w:val="004A7B43"/>
    <w:rsid w:val="004C5D90"/>
    <w:rsid w:val="004C7DB2"/>
    <w:rsid w:val="004D0BB6"/>
    <w:rsid w:val="004D453B"/>
    <w:rsid w:val="004D5DCA"/>
    <w:rsid w:val="004E51E0"/>
    <w:rsid w:val="004F4282"/>
    <w:rsid w:val="004F79DD"/>
    <w:rsid w:val="0050572F"/>
    <w:rsid w:val="00505C50"/>
    <w:rsid w:val="00513C2C"/>
    <w:rsid w:val="005140B3"/>
    <w:rsid w:val="0053028A"/>
    <w:rsid w:val="0054460E"/>
    <w:rsid w:val="0055090A"/>
    <w:rsid w:val="0055135B"/>
    <w:rsid w:val="00552262"/>
    <w:rsid w:val="0056175C"/>
    <w:rsid w:val="00565311"/>
    <w:rsid w:val="00565401"/>
    <w:rsid w:val="0056603B"/>
    <w:rsid w:val="00573A9C"/>
    <w:rsid w:val="00574723"/>
    <w:rsid w:val="00576497"/>
    <w:rsid w:val="005778D0"/>
    <w:rsid w:val="00594ECE"/>
    <w:rsid w:val="005964E5"/>
    <w:rsid w:val="0059774C"/>
    <w:rsid w:val="005A7878"/>
    <w:rsid w:val="005B2517"/>
    <w:rsid w:val="005B42DD"/>
    <w:rsid w:val="005D1DD8"/>
    <w:rsid w:val="005D673F"/>
    <w:rsid w:val="005E205B"/>
    <w:rsid w:val="005E5FD2"/>
    <w:rsid w:val="005E6374"/>
    <w:rsid w:val="005F5DF8"/>
    <w:rsid w:val="005F6083"/>
    <w:rsid w:val="005F6FD1"/>
    <w:rsid w:val="00603DE6"/>
    <w:rsid w:val="00612969"/>
    <w:rsid w:val="006144A6"/>
    <w:rsid w:val="00615349"/>
    <w:rsid w:val="00627608"/>
    <w:rsid w:val="00631D8F"/>
    <w:rsid w:val="00635B38"/>
    <w:rsid w:val="0063708F"/>
    <w:rsid w:val="00643E7E"/>
    <w:rsid w:val="00650D38"/>
    <w:rsid w:val="006575FD"/>
    <w:rsid w:val="006602A5"/>
    <w:rsid w:val="00667015"/>
    <w:rsid w:val="00672163"/>
    <w:rsid w:val="006804FF"/>
    <w:rsid w:val="00686C73"/>
    <w:rsid w:val="00690E28"/>
    <w:rsid w:val="006922CA"/>
    <w:rsid w:val="0069305F"/>
    <w:rsid w:val="0069400B"/>
    <w:rsid w:val="006A4546"/>
    <w:rsid w:val="006A6EBB"/>
    <w:rsid w:val="006B071B"/>
    <w:rsid w:val="006B1595"/>
    <w:rsid w:val="006C6117"/>
    <w:rsid w:val="006D2FD1"/>
    <w:rsid w:val="006E37F5"/>
    <w:rsid w:val="006E3A3C"/>
    <w:rsid w:val="006E7635"/>
    <w:rsid w:val="006F0D7A"/>
    <w:rsid w:val="006F344C"/>
    <w:rsid w:val="006F4B8D"/>
    <w:rsid w:val="006F5458"/>
    <w:rsid w:val="007003E3"/>
    <w:rsid w:val="00700CBB"/>
    <w:rsid w:val="00703198"/>
    <w:rsid w:val="00704029"/>
    <w:rsid w:val="00712566"/>
    <w:rsid w:val="007237D0"/>
    <w:rsid w:val="007257D3"/>
    <w:rsid w:val="00725FDE"/>
    <w:rsid w:val="00730070"/>
    <w:rsid w:val="0073130B"/>
    <w:rsid w:val="0073349D"/>
    <w:rsid w:val="00745F6A"/>
    <w:rsid w:val="00761991"/>
    <w:rsid w:val="00762A8E"/>
    <w:rsid w:val="00766BB7"/>
    <w:rsid w:val="007744D4"/>
    <w:rsid w:val="007766E8"/>
    <w:rsid w:val="0077705D"/>
    <w:rsid w:val="007843E9"/>
    <w:rsid w:val="007850EE"/>
    <w:rsid w:val="007861A7"/>
    <w:rsid w:val="00786802"/>
    <w:rsid w:val="00786CDA"/>
    <w:rsid w:val="00787FA7"/>
    <w:rsid w:val="00790A86"/>
    <w:rsid w:val="007920B1"/>
    <w:rsid w:val="007922D3"/>
    <w:rsid w:val="00794413"/>
    <w:rsid w:val="00796435"/>
    <w:rsid w:val="007B0615"/>
    <w:rsid w:val="007B2EC7"/>
    <w:rsid w:val="007D00AF"/>
    <w:rsid w:val="007D0B96"/>
    <w:rsid w:val="007E0827"/>
    <w:rsid w:val="007E2AB9"/>
    <w:rsid w:val="007E69CE"/>
    <w:rsid w:val="007E7672"/>
    <w:rsid w:val="007F256D"/>
    <w:rsid w:val="00810615"/>
    <w:rsid w:val="00810A0A"/>
    <w:rsid w:val="008170F3"/>
    <w:rsid w:val="0082254D"/>
    <w:rsid w:val="008241A7"/>
    <w:rsid w:val="00825D5C"/>
    <w:rsid w:val="0084103F"/>
    <w:rsid w:val="00841E1B"/>
    <w:rsid w:val="00846054"/>
    <w:rsid w:val="00846CD6"/>
    <w:rsid w:val="008700EB"/>
    <w:rsid w:val="008709EA"/>
    <w:rsid w:val="008721FA"/>
    <w:rsid w:val="008770D1"/>
    <w:rsid w:val="0088533E"/>
    <w:rsid w:val="008861A1"/>
    <w:rsid w:val="00893360"/>
    <w:rsid w:val="00894D29"/>
    <w:rsid w:val="00894F19"/>
    <w:rsid w:val="008A0F6E"/>
    <w:rsid w:val="008A3155"/>
    <w:rsid w:val="008C295B"/>
    <w:rsid w:val="008C7CEE"/>
    <w:rsid w:val="008D6094"/>
    <w:rsid w:val="008E06E1"/>
    <w:rsid w:val="008E6BA8"/>
    <w:rsid w:val="008F36F5"/>
    <w:rsid w:val="00925425"/>
    <w:rsid w:val="00927CB0"/>
    <w:rsid w:val="00930C69"/>
    <w:rsid w:val="009331D9"/>
    <w:rsid w:val="00937A61"/>
    <w:rsid w:val="0094181C"/>
    <w:rsid w:val="00945C83"/>
    <w:rsid w:val="0094609B"/>
    <w:rsid w:val="00954A07"/>
    <w:rsid w:val="00957764"/>
    <w:rsid w:val="00960DA1"/>
    <w:rsid w:val="00963FD4"/>
    <w:rsid w:val="00971C62"/>
    <w:rsid w:val="00980EAE"/>
    <w:rsid w:val="00994F0D"/>
    <w:rsid w:val="00995A93"/>
    <w:rsid w:val="00996ECC"/>
    <w:rsid w:val="009A68EB"/>
    <w:rsid w:val="009B0821"/>
    <w:rsid w:val="009B5788"/>
    <w:rsid w:val="009B7AE0"/>
    <w:rsid w:val="009C01F0"/>
    <w:rsid w:val="009C25E6"/>
    <w:rsid w:val="009C27C8"/>
    <w:rsid w:val="009D0AFC"/>
    <w:rsid w:val="009D39EE"/>
    <w:rsid w:val="009E3FAC"/>
    <w:rsid w:val="009F210C"/>
    <w:rsid w:val="00A10628"/>
    <w:rsid w:val="00A144FA"/>
    <w:rsid w:val="00A1549B"/>
    <w:rsid w:val="00A2418A"/>
    <w:rsid w:val="00A24BEF"/>
    <w:rsid w:val="00A36222"/>
    <w:rsid w:val="00A422E1"/>
    <w:rsid w:val="00A42BB6"/>
    <w:rsid w:val="00A52D78"/>
    <w:rsid w:val="00A544AB"/>
    <w:rsid w:val="00A556BC"/>
    <w:rsid w:val="00A56173"/>
    <w:rsid w:val="00A61806"/>
    <w:rsid w:val="00A63E71"/>
    <w:rsid w:val="00A667F3"/>
    <w:rsid w:val="00A72640"/>
    <w:rsid w:val="00A753C6"/>
    <w:rsid w:val="00A754CF"/>
    <w:rsid w:val="00A7722A"/>
    <w:rsid w:val="00A81CB3"/>
    <w:rsid w:val="00A82C18"/>
    <w:rsid w:val="00A841DF"/>
    <w:rsid w:val="00A95B6F"/>
    <w:rsid w:val="00A96F75"/>
    <w:rsid w:val="00AA1A0D"/>
    <w:rsid w:val="00AA697F"/>
    <w:rsid w:val="00AA7B1A"/>
    <w:rsid w:val="00AB2C62"/>
    <w:rsid w:val="00AB3DAE"/>
    <w:rsid w:val="00AB4C50"/>
    <w:rsid w:val="00AB569C"/>
    <w:rsid w:val="00AB644E"/>
    <w:rsid w:val="00AB7CBC"/>
    <w:rsid w:val="00AC0922"/>
    <w:rsid w:val="00AC24D6"/>
    <w:rsid w:val="00AC6F03"/>
    <w:rsid w:val="00AD12CA"/>
    <w:rsid w:val="00AD1EB4"/>
    <w:rsid w:val="00AD3D2A"/>
    <w:rsid w:val="00AD3FC4"/>
    <w:rsid w:val="00AE1F67"/>
    <w:rsid w:val="00AF1DBF"/>
    <w:rsid w:val="00B03912"/>
    <w:rsid w:val="00B16732"/>
    <w:rsid w:val="00B16E68"/>
    <w:rsid w:val="00B213F0"/>
    <w:rsid w:val="00B27A63"/>
    <w:rsid w:val="00B314E9"/>
    <w:rsid w:val="00B33699"/>
    <w:rsid w:val="00B36BF2"/>
    <w:rsid w:val="00B5054E"/>
    <w:rsid w:val="00B53A14"/>
    <w:rsid w:val="00B53B34"/>
    <w:rsid w:val="00B6099A"/>
    <w:rsid w:val="00B820B9"/>
    <w:rsid w:val="00B83465"/>
    <w:rsid w:val="00B84712"/>
    <w:rsid w:val="00B902F1"/>
    <w:rsid w:val="00B94BCB"/>
    <w:rsid w:val="00B952D1"/>
    <w:rsid w:val="00BB68B8"/>
    <w:rsid w:val="00BD53C0"/>
    <w:rsid w:val="00BD5F6D"/>
    <w:rsid w:val="00BF0802"/>
    <w:rsid w:val="00BF3881"/>
    <w:rsid w:val="00BF65D0"/>
    <w:rsid w:val="00C01C97"/>
    <w:rsid w:val="00C07204"/>
    <w:rsid w:val="00C10737"/>
    <w:rsid w:val="00C14AEB"/>
    <w:rsid w:val="00C165B4"/>
    <w:rsid w:val="00C1751B"/>
    <w:rsid w:val="00C25555"/>
    <w:rsid w:val="00C25680"/>
    <w:rsid w:val="00C32DA7"/>
    <w:rsid w:val="00C365B4"/>
    <w:rsid w:val="00C3745D"/>
    <w:rsid w:val="00C37C82"/>
    <w:rsid w:val="00C42881"/>
    <w:rsid w:val="00C42D63"/>
    <w:rsid w:val="00C4364C"/>
    <w:rsid w:val="00C47810"/>
    <w:rsid w:val="00C47C4C"/>
    <w:rsid w:val="00C71929"/>
    <w:rsid w:val="00C7567D"/>
    <w:rsid w:val="00C76FFA"/>
    <w:rsid w:val="00C84A07"/>
    <w:rsid w:val="00C9524F"/>
    <w:rsid w:val="00C97ED9"/>
    <w:rsid w:val="00CA1124"/>
    <w:rsid w:val="00CA17C2"/>
    <w:rsid w:val="00CA302D"/>
    <w:rsid w:val="00CA7651"/>
    <w:rsid w:val="00CA7888"/>
    <w:rsid w:val="00CB1840"/>
    <w:rsid w:val="00CB2EB0"/>
    <w:rsid w:val="00CB4580"/>
    <w:rsid w:val="00CB4BA5"/>
    <w:rsid w:val="00CB7239"/>
    <w:rsid w:val="00CC3476"/>
    <w:rsid w:val="00CD62D9"/>
    <w:rsid w:val="00CD7419"/>
    <w:rsid w:val="00CE2491"/>
    <w:rsid w:val="00CF2DB8"/>
    <w:rsid w:val="00CF31DF"/>
    <w:rsid w:val="00CF4795"/>
    <w:rsid w:val="00D018FA"/>
    <w:rsid w:val="00D02192"/>
    <w:rsid w:val="00D04218"/>
    <w:rsid w:val="00D0703F"/>
    <w:rsid w:val="00D127A6"/>
    <w:rsid w:val="00D15C2F"/>
    <w:rsid w:val="00D1787E"/>
    <w:rsid w:val="00D23BF2"/>
    <w:rsid w:val="00D251B6"/>
    <w:rsid w:val="00D2656B"/>
    <w:rsid w:val="00D33B45"/>
    <w:rsid w:val="00D34CDA"/>
    <w:rsid w:val="00D41E8A"/>
    <w:rsid w:val="00D56B4A"/>
    <w:rsid w:val="00D57DC8"/>
    <w:rsid w:val="00D57FA8"/>
    <w:rsid w:val="00D65A86"/>
    <w:rsid w:val="00D71CA6"/>
    <w:rsid w:val="00D74B87"/>
    <w:rsid w:val="00D8638F"/>
    <w:rsid w:val="00D913FB"/>
    <w:rsid w:val="00D925F8"/>
    <w:rsid w:val="00D97613"/>
    <w:rsid w:val="00D979D5"/>
    <w:rsid w:val="00DA0769"/>
    <w:rsid w:val="00DA2F92"/>
    <w:rsid w:val="00DA407E"/>
    <w:rsid w:val="00DA7E40"/>
    <w:rsid w:val="00DA7F66"/>
    <w:rsid w:val="00DB1672"/>
    <w:rsid w:val="00DC47FC"/>
    <w:rsid w:val="00DC587D"/>
    <w:rsid w:val="00DD00E9"/>
    <w:rsid w:val="00DD05B8"/>
    <w:rsid w:val="00DE7A26"/>
    <w:rsid w:val="00DF42F9"/>
    <w:rsid w:val="00DF5A72"/>
    <w:rsid w:val="00E0351F"/>
    <w:rsid w:val="00E03B77"/>
    <w:rsid w:val="00E06350"/>
    <w:rsid w:val="00E10B7F"/>
    <w:rsid w:val="00E13FF6"/>
    <w:rsid w:val="00E24EBD"/>
    <w:rsid w:val="00E31C2F"/>
    <w:rsid w:val="00E33629"/>
    <w:rsid w:val="00E3679F"/>
    <w:rsid w:val="00E429BF"/>
    <w:rsid w:val="00E430A5"/>
    <w:rsid w:val="00E451AC"/>
    <w:rsid w:val="00E456D0"/>
    <w:rsid w:val="00E45B7C"/>
    <w:rsid w:val="00E45E36"/>
    <w:rsid w:val="00E4669A"/>
    <w:rsid w:val="00E52241"/>
    <w:rsid w:val="00E53336"/>
    <w:rsid w:val="00E60547"/>
    <w:rsid w:val="00E618A5"/>
    <w:rsid w:val="00E62CD6"/>
    <w:rsid w:val="00E66F7B"/>
    <w:rsid w:val="00E76459"/>
    <w:rsid w:val="00E7668C"/>
    <w:rsid w:val="00E81165"/>
    <w:rsid w:val="00E82309"/>
    <w:rsid w:val="00E86872"/>
    <w:rsid w:val="00E90159"/>
    <w:rsid w:val="00E90B9E"/>
    <w:rsid w:val="00EA18D2"/>
    <w:rsid w:val="00EA4BB7"/>
    <w:rsid w:val="00EB6B5A"/>
    <w:rsid w:val="00EC05CE"/>
    <w:rsid w:val="00EC1B6E"/>
    <w:rsid w:val="00ED6E1D"/>
    <w:rsid w:val="00EE3D6D"/>
    <w:rsid w:val="00EF08CE"/>
    <w:rsid w:val="00EF3A06"/>
    <w:rsid w:val="00F17C31"/>
    <w:rsid w:val="00F2443C"/>
    <w:rsid w:val="00F254CC"/>
    <w:rsid w:val="00F26A9A"/>
    <w:rsid w:val="00F421FF"/>
    <w:rsid w:val="00F5535F"/>
    <w:rsid w:val="00F65663"/>
    <w:rsid w:val="00F65BEE"/>
    <w:rsid w:val="00F662E9"/>
    <w:rsid w:val="00F67335"/>
    <w:rsid w:val="00F67DD4"/>
    <w:rsid w:val="00F72A11"/>
    <w:rsid w:val="00F73C46"/>
    <w:rsid w:val="00F746E8"/>
    <w:rsid w:val="00F75BED"/>
    <w:rsid w:val="00F82B59"/>
    <w:rsid w:val="00F84192"/>
    <w:rsid w:val="00F85B77"/>
    <w:rsid w:val="00F85E8B"/>
    <w:rsid w:val="00F86D31"/>
    <w:rsid w:val="00F953F2"/>
    <w:rsid w:val="00F95E68"/>
    <w:rsid w:val="00F97671"/>
    <w:rsid w:val="00FA2D24"/>
    <w:rsid w:val="00FB5B49"/>
    <w:rsid w:val="00FB7818"/>
    <w:rsid w:val="00FC0744"/>
    <w:rsid w:val="00FC27BE"/>
    <w:rsid w:val="00FD00E4"/>
    <w:rsid w:val="00FD1AB3"/>
    <w:rsid w:val="00FE0344"/>
    <w:rsid w:val="00FF3686"/>
    <w:rsid w:val="00FF643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22611937"/>
  <w15:docId w15:val="{77E07566-CA9D-4D9D-A9A4-A9072891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7AE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B7AE0"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rsid w:val="009B7AE0"/>
    <w:rPr>
      <w:b w:val="0"/>
      <w:bCs w:val="0"/>
    </w:rPr>
  </w:style>
  <w:style w:type="character" w:customStyle="1" w:styleId="WW8Num10z0">
    <w:name w:val="WW8Num10z0"/>
    <w:rsid w:val="009B7AE0"/>
    <w:rPr>
      <w:b w:val="0"/>
      <w:bCs w:val="0"/>
    </w:rPr>
  </w:style>
  <w:style w:type="character" w:customStyle="1" w:styleId="WW8Num11z0">
    <w:name w:val="WW8Num11z0"/>
    <w:rsid w:val="009B7AE0"/>
    <w:rPr>
      <w:b w:val="0"/>
      <w:bCs w:val="0"/>
    </w:rPr>
  </w:style>
  <w:style w:type="character" w:customStyle="1" w:styleId="WW8Num12z0">
    <w:name w:val="WW8Num12z0"/>
    <w:rsid w:val="009B7AE0"/>
    <w:rPr>
      <w:b w:val="0"/>
      <w:bCs w:val="0"/>
    </w:rPr>
  </w:style>
  <w:style w:type="character" w:customStyle="1" w:styleId="WW8Num13z0">
    <w:name w:val="WW8Num13z0"/>
    <w:rsid w:val="009B7AE0"/>
    <w:rPr>
      <w:b w:val="0"/>
      <w:bCs w:val="0"/>
    </w:rPr>
  </w:style>
  <w:style w:type="character" w:customStyle="1" w:styleId="Absatz-Standardschriftart">
    <w:name w:val="Absatz-Standardschriftart"/>
    <w:rsid w:val="009B7AE0"/>
  </w:style>
  <w:style w:type="character" w:customStyle="1" w:styleId="WW-Absatz-Standardschriftart">
    <w:name w:val="WW-Absatz-Standardschriftart"/>
    <w:rsid w:val="009B7AE0"/>
  </w:style>
  <w:style w:type="character" w:customStyle="1" w:styleId="WW8Num6z1">
    <w:name w:val="WW8Num6z1"/>
    <w:rsid w:val="009B7AE0"/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rsid w:val="009B7AE0"/>
  </w:style>
  <w:style w:type="character" w:customStyle="1" w:styleId="Znakinumeracji">
    <w:name w:val="Znaki numeracji"/>
    <w:rsid w:val="009B7AE0"/>
    <w:rPr>
      <w:b w:val="0"/>
      <w:bCs w:val="0"/>
    </w:rPr>
  </w:style>
  <w:style w:type="paragraph" w:styleId="Nagwek">
    <w:name w:val="header"/>
    <w:basedOn w:val="Normalny"/>
    <w:next w:val="Tekstpodstawowy"/>
    <w:rsid w:val="009B7AE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B7AE0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9B7AE0"/>
    <w:rPr>
      <w:rFonts w:cs="Tahoma"/>
    </w:rPr>
  </w:style>
  <w:style w:type="paragraph" w:styleId="Podpis">
    <w:name w:val="Signature"/>
    <w:basedOn w:val="Normalny"/>
    <w:rsid w:val="009B7AE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B7AE0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9B7AE0"/>
    <w:pPr>
      <w:jc w:val="center"/>
    </w:pPr>
    <w:rPr>
      <w:rFonts w:ascii="Arial" w:hAnsi="Arial" w:cs="Arial"/>
      <w:b/>
      <w:bCs/>
      <w:sz w:val="24"/>
    </w:rPr>
  </w:style>
  <w:style w:type="paragraph" w:styleId="Podtytu">
    <w:name w:val="Subtitle"/>
    <w:basedOn w:val="Nagwek"/>
    <w:next w:val="Tekstpodstawowy"/>
    <w:qFormat/>
    <w:rsid w:val="009B7AE0"/>
    <w:pPr>
      <w:jc w:val="center"/>
    </w:pPr>
    <w:rPr>
      <w:i/>
      <w:iCs/>
    </w:rPr>
  </w:style>
  <w:style w:type="paragraph" w:styleId="Tekstpodstawowy2">
    <w:name w:val="Body Text 2"/>
    <w:basedOn w:val="Normalny"/>
    <w:rsid w:val="009B7AE0"/>
    <w:rPr>
      <w:rFonts w:ascii="Arial" w:hAnsi="Arial" w:cs="Arial"/>
      <w:b/>
      <w:bCs/>
      <w:sz w:val="24"/>
    </w:rPr>
  </w:style>
  <w:style w:type="paragraph" w:styleId="Tekstpodstawowywcity">
    <w:name w:val="Body Text Indent"/>
    <w:basedOn w:val="Normalny"/>
    <w:rsid w:val="009B7AE0"/>
    <w:pPr>
      <w:ind w:left="66"/>
    </w:pPr>
    <w:rPr>
      <w:rFonts w:ascii="Arial" w:hAnsi="Arial" w:cs="Arial"/>
      <w:b/>
      <w:bCs/>
      <w:sz w:val="24"/>
    </w:rPr>
  </w:style>
  <w:style w:type="paragraph" w:styleId="Stopka">
    <w:name w:val="footer"/>
    <w:basedOn w:val="Normalny"/>
    <w:rsid w:val="009B7AE0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9B7AE0"/>
  </w:style>
  <w:style w:type="paragraph" w:styleId="Tekstdymka">
    <w:name w:val="Balloon Text"/>
    <w:basedOn w:val="Normalny"/>
    <w:semiHidden/>
    <w:rsid w:val="009B7A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00AF"/>
    <w:pPr>
      <w:suppressAutoHyphens w:val="0"/>
      <w:ind w:left="720"/>
      <w:contextualSpacing/>
    </w:pPr>
    <w:rPr>
      <w:sz w:val="26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55090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90A"/>
  </w:style>
  <w:style w:type="character" w:customStyle="1" w:styleId="TekstkomentarzaZnak">
    <w:name w:val="Tekst komentarza Znak"/>
    <w:basedOn w:val="Domylnaczcionkaakapitu"/>
    <w:link w:val="Tekstkomentarza"/>
    <w:rsid w:val="0055090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5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5090A"/>
    <w:rPr>
      <w:b/>
      <w:bCs/>
      <w:lang w:eastAsia="ar-SA"/>
    </w:rPr>
  </w:style>
  <w:style w:type="paragraph" w:customStyle="1" w:styleId="Akapitzlist1">
    <w:name w:val="Akapit z listą1"/>
    <w:basedOn w:val="Normalny"/>
    <w:rsid w:val="003348DC"/>
    <w:pPr>
      <w:suppressAutoHyphens w:val="0"/>
      <w:ind w:left="720"/>
      <w:contextualSpacing/>
    </w:pPr>
    <w:rPr>
      <w:sz w:val="26"/>
      <w:szCs w:val="24"/>
      <w:lang w:eastAsia="pl-PL"/>
    </w:rPr>
  </w:style>
  <w:style w:type="paragraph" w:customStyle="1" w:styleId="Normalny1">
    <w:name w:val="Normalny1"/>
    <w:basedOn w:val="Normalny"/>
    <w:rsid w:val="0008171C"/>
    <w:pPr>
      <w:widowControl w:val="0"/>
    </w:pPr>
    <w:rPr>
      <w:rFonts w:eastAsia="Lucida Sans Unicode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BF3881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ydqnbrgeyd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3A1AC-8572-40E4-9841-0DF84533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3279</Words>
  <Characters>19675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</vt:lpstr>
    </vt:vector>
  </TitlesOfParts>
  <Company>Sad Okregowy</Company>
  <LinksUpToDate>false</LinksUpToDate>
  <CharactersWithSpaces>22909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</dc:title>
  <dc:creator>Sąd Okręgowy w Słupsku</dc:creator>
  <cp:lastModifiedBy>Wołczyk Michał</cp:lastModifiedBy>
  <cp:revision>54</cp:revision>
  <cp:lastPrinted>2022-09-16T10:16:00Z</cp:lastPrinted>
  <dcterms:created xsi:type="dcterms:W3CDTF">2022-11-23T13:32:00Z</dcterms:created>
  <dcterms:modified xsi:type="dcterms:W3CDTF">2025-10-28T11:00:00Z</dcterms:modified>
</cp:coreProperties>
</file>